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9CA5" w14:textId="5B4A591C" w:rsidR="00B90549" w:rsidRPr="00671077" w:rsidRDefault="00B90549" w:rsidP="00671077">
      <w:pPr>
        <w:jc w:val="both"/>
        <w:rPr>
          <w:rFonts w:ascii="Arial" w:hAnsi="Arial" w:cs="Arial"/>
          <w:b/>
          <w:sz w:val="24"/>
          <w:szCs w:val="24"/>
        </w:rPr>
      </w:pPr>
      <w:r w:rsidRPr="00671077">
        <w:rPr>
          <w:rFonts w:ascii="Arial" w:hAnsi="Arial" w:cs="Arial"/>
          <w:b/>
          <w:sz w:val="24"/>
          <w:szCs w:val="24"/>
        </w:rPr>
        <w:t>Funding Source:</w:t>
      </w:r>
      <w:r w:rsidR="00D408A7" w:rsidRPr="00671077">
        <w:rPr>
          <w:rFonts w:ascii="Arial" w:hAnsi="Arial" w:cs="Arial"/>
          <w:b/>
          <w:sz w:val="24"/>
          <w:szCs w:val="24"/>
        </w:rPr>
        <w:t xml:space="preserve"> Self-funded / </w:t>
      </w:r>
      <w:r w:rsidR="00671077" w:rsidRPr="00671077">
        <w:rPr>
          <w:rFonts w:ascii="Arial" w:hAnsi="Arial" w:cs="Arial"/>
          <w:b/>
          <w:sz w:val="24"/>
          <w:szCs w:val="24"/>
        </w:rPr>
        <w:t>Own s</w:t>
      </w:r>
      <w:r w:rsidR="00D408A7" w:rsidRPr="00671077">
        <w:rPr>
          <w:rFonts w:ascii="Arial" w:hAnsi="Arial" w:cs="Arial"/>
          <w:b/>
          <w:sz w:val="24"/>
          <w:szCs w:val="24"/>
        </w:rPr>
        <w:t>ponsor</w:t>
      </w:r>
    </w:p>
    <w:p w14:paraId="5ED55500" w14:textId="77777777" w:rsidR="00CA3B89" w:rsidRPr="00671077" w:rsidRDefault="00CA3B89" w:rsidP="00671077">
      <w:pPr>
        <w:jc w:val="both"/>
        <w:rPr>
          <w:rFonts w:ascii="Arial" w:hAnsi="Arial" w:cs="Arial"/>
          <w:b/>
          <w:sz w:val="24"/>
          <w:szCs w:val="24"/>
        </w:rPr>
      </w:pPr>
      <w:r w:rsidRPr="00671077">
        <w:rPr>
          <w:rFonts w:ascii="Arial" w:hAnsi="Arial" w:cs="Arial"/>
          <w:b/>
          <w:sz w:val="24"/>
          <w:szCs w:val="24"/>
        </w:rPr>
        <w:t>Proposed start date:  to be confirmed/negotiable</w:t>
      </w:r>
    </w:p>
    <w:p w14:paraId="392AD31E" w14:textId="77777777" w:rsidR="00CA3B89" w:rsidRPr="00671077" w:rsidRDefault="00CA3B89" w:rsidP="00671077">
      <w:pPr>
        <w:jc w:val="both"/>
        <w:rPr>
          <w:rFonts w:ascii="Arial" w:hAnsi="Arial" w:cs="Arial"/>
          <w:b/>
          <w:sz w:val="24"/>
          <w:szCs w:val="24"/>
        </w:rPr>
      </w:pPr>
      <w:r w:rsidRPr="00671077">
        <w:rPr>
          <w:rFonts w:ascii="Arial" w:hAnsi="Arial" w:cs="Arial"/>
          <w:b/>
          <w:sz w:val="24"/>
          <w:szCs w:val="24"/>
        </w:rPr>
        <w:t>Closing date for applications: open until filled</w:t>
      </w:r>
    </w:p>
    <w:p w14:paraId="76348A9C" w14:textId="77777777" w:rsidR="00671077" w:rsidRPr="00671077" w:rsidRDefault="00671077" w:rsidP="00671077">
      <w:pPr>
        <w:ind w:left="1440" w:hanging="1440"/>
        <w:jc w:val="both"/>
        <w:rPr>
          <w:rStyle w:val="Hyperlink"/>
          <w:rFonts w:ascii="Arial" w:hAnsi="Arial" w:cs="Arial"/>
          <w:b/>
          <w:color w:val="auto"/>
          <w:sz w:val="24"/>
          <w:szCs w:val="24"/>
          <w:u w:val="none"/>
        </w:rPr>
      </w:pPr>
      <w:r w:rsidRPr="00671077">
        <w:rPr>
          <w:rStyle w:val="Hyperlink"/>
          <w:rFonts w:ascii="Arial" w:hAnsi="Arial" w:cs="Arial"/>
          <w:b/>
          <w:color w:val="auto"/>
          <w:sz w:val="24"/>
          <w:szCs w:val="24"/>
          <w:u w:val="none"/>
        </w:rPr>
        <w:t>Eligibility: UK/International</w:t>
      </w:r>
    </w:p>
    <w:p w14:paraId="58B68BCA" w14:textId="77777777" w:rsidR="00671077" w:rsidRPr="00671077" w:rsidRDefault="00671077" w:rsidP="00671077">
      <w:pPr>
        <w:ind w:left="1440" w:hanging="1440"/>
        <w:jc w:val="both"/>
        <w:rPr>
          <w:rFonts w:ascii="Arial" w:hAnsi="Arial" w:cs="Arial"/>
          <w:b/>
          <w:i/>
          <w:iCs/>
          <w:sz w:val="24"/>
          <w:szCs w:val="24"/>
        </w:rPr>
      </w:pPr>
      <w:r w:rsidRPr="00671077">
        <w:rPr>
          <w:rFonts w:ascii="Arial" w:hAnsi="Arial" w:cs="Arial"/>
          <w:b/>
          <w:i/>
          <w:iCs/>
          <w:sz w:val="24"/>
          <w:szCs w:val="24"/>
        </w:rPr>
        <w:t xml:space="preserve">International Tuition fee: £29,300 per annum (2024/5 entry).  </w:t>
      </w:r>
    </w:p>
    <w:p w14:paraId="6E1DADCE" w14:textId="77777777" w:rsidR="00671077" w:rsidRPr="00671077" w:rsidRDefault="00671077" w:rsidP="00671077">
      <w:pPr>
        <w:jc w:val="both"/>
        <w:rPr>
          <w:rFonts w:ascii="Arial" w:hAnsi="Arial" w:cs="Arial"/>
          <w:b/>
          <w:i/>
          <w:iCs/>
          <w:sz w:val="24"/>
          <w:szCs w:val="24"/>
        </w:rPr>
      </w:pPr>
      <w:r w:rsidRPr="00671077">
        <w:rPr>
          <w:rFonts w:ascii="Arial" w:hAnsi="Arial" w:cs="Arial"/>
          <w:b/>
          <w:i/>
          <w:iCs/>
          <w:sz w:val="24"/>
          <w:szCs w:val="24"/>
        </w:rPr>
        <w:t xml:space="preserve">Standard UK PhD tuition fees for </w:t>
      </w:r>
      <w:proofErr w:type="gramStart"/>
      <w:r w:rsidRPr="00671077">
        <w:rPr>
          <w:rFonts w:ascii="Arial" w:hAnsi="Arial" w:cs="Arial"/>
          <w:b/>
          <w:i/>
          <w:iCs/>
          <w:sz w:val="24"/>
          <w:szCs w:val="24"/>
        </w:rPr>
        <w:t>Home</w:t>
      </w:r>
      <w:proofErr w:type="gramEnd"/>
      <w:r w:rsidRPr="00671077">
        <w:rPr>
          <w:rFonts w:ascii="Arial" w:hAnsi="Arial" w:cs="Arial"/>
          <w:b/>
          <w:i/>
          <w:iCs/>
          <w:sz w:val="24"/>
          <w:szCs w:val="24"/>
        </w:rPr>
        <w:t xml:space="preserve"> students:  </w:t>
      </w:r>
      <w:r w:rsidRPr="00671077">
        <w:rPr>
          <w:rFonts w:ascii="Arial" w:hAnsi="Arial" w:cs="Arial"/>
          <w:bCs/>
          <w:i/>
          <w:iCs/>
          <w:sz w:val="24"/>
          <w:szCs w:val="24"/>
        </w:rPr>
        <w:t xml:space="preserve">full-time </w:t>
      </w:r>
      <w:r w:rsidRPr="00671077">
        <w:rPr>
          <w:rFonts w:ascii="Arial" w:hAnsi="Arial" w:cs="Arial"/>
          <w:bCs/>
          <w:i/>
          <w:iCs/>
          <w:sz w:val="24"/>
          <w:szCs w:val="24"/>
          <w:shd w:val="clear" w:color="auto" w:fill="FFFFFF"/>
        </w:rPr>
        <w:t>£4,786,</w:t>
      </w:r>
      <w:r w:rsidRPr="00671077">
        <w:rPr>
          <w:rFonts w:ascii="Arial" w:hAnsi="Arial" w:cs="Arial"/>
          <w:bCs/>
          <w:i/>
          <w:iCs/>
          <w:sz w:val="24"/>
          <w:szCs w:val="24"/>
        </w:rPr>
        <w:t xml:space="preserve"> part-time </w:t>
      </w:r>
      <w:r w:rsidRPr="00671077">
        <w:rPr>
          <w:rFonts w:ascii="Arial" w:hAnsi="Arial" w:cs="Arial"/>
          <w:bCs/>
          <w:i/>
          <w:iCs/>
          <w:sz w:val="24"/>
          <w:szCs w:val="24"/>
          <w:shd w:val="clear" w:color="auto" w:fill="FFFFFF"/>
        </w:rPr>
        <w:t>£2,393</w:t>
      </w:r>
      <w:r w:rsidRPr="00671077">
        <w:rPr>
          <w:rFonts w:ascii="Arial" w:hAnsi="Arial" w:cs="Arial"/>
          <w:bCs/>
          <w:i/>
          <w:iCs/>
          <w:sz w:val="24"/>
          <w:szCs w:val="24"/>
        </w:rPr>
        <w:t xml:space="preserve"> (2024/5 rates).  Please note that depending on your area of research there may be additional costs to allow for such as attendance at conferences, travel, training and consumables etc.</w:t>
      </w:r>
    </w:p>
    <w:p w14:paraId="59B0F9E1" w14:textId="65FAE756" w:rsidR="00B90549" w:rsidRPr="00671077" w:rsidRDefault="00B90549" w:rsidP="00671077">
      <w:pPr>
        <w:ind w:left="1440" w:hanging="1440"/>
        <w:jc w:val="both"/>
        <w:rPr>
          <w:rFonts w:ascii="Arial" w:hAnsi="Arial" w:cs="Arial"/>
          <w:sz w:val="24"/>
          <w:szCs w:val="24"/>
        </w:rPr>
      </w:pPr>
      <w:r w:rsidRPr="00671077">
        <w:rPr>
          <w:rFonts w:ascii="Arial" w:hAnsi="Arial" w:cs="Arial"/>
          <w:b/>
          <w:sz w:val="24"/>
          <w:szCs w:val="24"/>
        </w:rPr>
        <w:t>Department/School:</w:t>
      </w:r>
      <w:r w:rsidRPr="00671077">
        <w:rPr>
          <w:rFonts w:ascii="Arial" w:hAnsi="Arial" w:cs="Arial"/>
          <w:sz w:val="24"/>
          <w:szCs w:val="24"/>
        </w:rPr>
        <w:t xml:space="preserve"> </w:t>
      </w:r>
      <w:r w:rsidR="007B2610" w:rsidRPr="00671077">
        <w:rPr>
          <w:rFonts w:ascii="Arial" w:hAnsi="Arial" w:cs="Arial"/>
          <w:sz w:val="24"/>
          <w:szCs w:val="24"/>
        </w:rPr>
        <w:t>Healthcare</w:t>
      </w:r>
    </w:p>
    <w:p w14:paraId="756F03E0" w14:textId="3A703025" w:rsidR="00B90549" w:rsidRPr="00671077" w:rsidRDefault="00026FDC" w:rsidP="00671077">
      <w:pPr>
        <w:jc w:val="both"/>
        <w:rPr>
          <w:rFonts w:ascii="Arial" w:hAnsi="Arial" w:cs="Arial"/>
          <w:b/>
          <w:bCs/>
          <w:sz w:val="24"/>
          <w:szCs w:val="24"/>
        </w:rPr>
      </w:pPr>
      <w:r w:rsidRPr="00671077">
        <w:rPr>
          <w:rFonts w:ascii="Arial" w:hAnsi="Arial" w:cs="Arial"/>
          <w:b/>
          <w:bCs/>
          <w:sz w:val="24"/>
          <w:szCs w:val="24"/>
        </w:rPr>
        <w:t>Supervisors</w:t>
      </w:r>
      <w:r w:rsidR="00B90549" w:rsidRPr="00671077">
        <w:rPr>
          <w:rFonts w:ascii="Arial" w:hAnsi="Arial" w:cs="Arial"/>
          <w:b/>
          <w:bCs/>
          <w:sz w:val="24"/>
          <w:szCs w:val="24"/>
        </w:rPr>
        <w:t>:</w:t>
      </w:r>
      <w:r w:rsidR="007B2610" w:rsidRPr="00671077">
        <w:rPr>
          <w:rFonts w:ascii="Arial" w:hAnsi="Arial" w:cs="Arial"/>
          <w:sz w:val="24"/>
          <w:szCs w:val="24"/>
        </w:rPr>
        <w:t xml:space="preserve"> </w:t>
      </w:r>
      <w:r w:rsidRPr="00671077">
        <w:rPr>
          <w:rFonts w:ascii="Arial" w:hAnsi="Arial" w:cs="Arial"/>
          <w:sz w:val="24"/>
          <w:szCs w:val="24"/>
        </w:rPr>
        <w:t xml:space="preserve">Dr </w:t>
      </w:r>
      <w:r w:rsidR="007B2610" w:rsidRPr="00671077">
        <w:rPr>
          <w:rFonts w:ascii="Arial" w:hAnsi="Arial" w:cs="Arial"/>
          <w:sz w:val="24"/>
          <w:szCs w:val="24"/>
        </w:rPr>
        <w:t>Sion Scott (</w:t>
      </w:r>
      <w:hyperlink r:id="rId6">
        <w:r w:rsidR="007B2610" w:rsidRPr="00671077">
          <w:rPr>
            <w:rStyle w:val="Hyperlink"/>
            <w:rFonts w:ascii="Arial" w:hAnsi="Arial" w:cs="Arial"/>
            <w:sz w:val="24"/>
            <w:szCs w:val="24"/>
          </w:rPr>
          <w:t>s.scott@leicester.ac.uk</w:t>
        </w:r>
      </w:hyperlink>
      <w:r w:rsidR="007B2610" w:rsidRPr="00671077">
        <w:rPr>
          <w:rFonts w:ascii="Arial" w:hAnsi="Arial" w:cs="Arial"/>
          <w:sz w:val="24"/>
          <w:szCs w:val="24"/>
        </w:rPr>
        <w:t xml:space="preserve">) and </w:t>
      </w:r>
      <w:r w:rsidRPr="00671077">
        <w:rPr>
          <w:rFonts w:ascii="Arial" w:hAnsi="Arial" w:cs="Arial"/>
          <w:sz w:val="24"/>
          <w:szCs w:val="24"/>
        </w:rPr>
        <w:t xml:space="preserve">Dr </w:t>
      </w:r>
      <w:r w:rsidR="007B2610" w:rsidRPr="00671077">
        <w:rPr>
          <w:rFonts w:ascii="Arial" w:hAnsi="Arial" w:cs="Arial"/>
          <w:sz w:val="24"/>
          <w:szCs w:val="24"/>
        </w:rPr>
        <w:t xml:space="preserve">Samuel Tromans </w:t>
      </w:r>
      <w:r w:rsidR="007B2610" w:rsidRPr="00671077">
        <w:rPr>
          <w:rFonts w:ascii="Arial" w:hAnsi="Arial" w:cs="Arial"/>
          <w:b/>
          <w:bCs/>
          <w:sz w:val="24"/>
          <w:szCs w:val="24"/>
        </w:rPr>
        <w:t>(</w:t>
      </w:r>
      <w:hyperlink r:id="rId7">
        <w:r w:rsidR="007B2610" w:rsidRPr="00671077">
          <w:rPr>
            <w:rStyle w:val="Hyperlink"/>
            <w:rFonts w:ascii="Arial" w:hAnsi="Arial" w:cs="Arial"/>
            <w:b/>
            <w:bCs/>
            <w:sz w:val="24"/>
            <w:szCs w:val="24"/>
          </w:rPr>
          <w:t>st386@leicester.ac.uk</w:t>
        </w:r>
      </w:hyperlink>
      <w:r w:rsidR="007B2610" w:rsidRPr="00671077">
        <w:rPr>
          <w:rFonts w:ascii="Arial" w:hAnsi="Arial" w:cs="Arial"/>
          <w:b/>
          <w:bCs/>
          <w:sz w:val="24"/>
          <w:szCs w:val="24"/>
        </w:rPr>
        <w:t xml:space="preserve">) </w:t>
      </w:r>
    </w:p>
    <w:p w14:paraId="3EF4B218" w14:textId="7D5958FE" w:rsidR="00186CBA" w:rsidRPr="00671077" w:rsidRDefault="00186CBA" w:rsidP="00671077">
      <w:pPr>
        <w:pStyle w:val="NoSpacing"/>
        <w:jc w:val="both"/>
        <w:rPr>
          <w:rFonts w:ascii="Arial" w:hAnsi="Arial" w:cs="Arial"/>
          <w:b/>
          <w:bCs/>
          <w:sz w:val="24"/>
          <w:szCs w:val="24"/>
        </w:rPr>
      </w:pPr>
      <w:r w:rsidRPr="00671077">
        <w:rPr>
          <w:rFonts w:ascii="Arial" w:hAnsi="Arial" w:cs="Arial"/>
          <w:b/>
          <w:bCs/>
          <w:sz w:val="24"/>
          <w:szCs w:val="24"/>
        </w:rPr>
        <w:t>Project</w:t>
      </w:r>
      <w:r w:rsidR="00BB2974" w:rsidRPr="00671077">
        <w:rPr>
          <w:rFonts w:ascii="Arial" w:hAnsi="Arial" w:cs="Arial"/>
          <w:b/>
          <w:bCs/>
          <w:sz w:val="24"/>
          <w:szCs w:val="24"/>
        </w:rPr>
        <w:t xml:space="preserve"> Title</w:t>
      </w:r>
      <w:r w:rsidRPr="00671077">
        <w:rPr>
          <w:rFonts w:ascii="Arial" w:hAnsi="Arial" w:cs="Arial"/>
          <w:b/>
          <w:bCs/>
          <w:sz w:val="24"/>
          <w:szCs w:val="24"/>
        </w:rPr>
        <w:t xml:space="preserve">: </w:t>
      </w:r>
      <w:r w:rsidR="007B2610" w:rsidRPr="00671077">
        <w:rPr>
          <w:rFonts w:ascii="Arial" w:hAnsi="Arial" w:cs="Arial"/>
          <w:b/>
          <w:bCs/>
          <w:sz w:val="24"/>
          <w:szCs w:val="24"/>
        </w:rPr>
        <w:t>An intervention to facilitate deprescribing for people with intellectual disability</w:t>
      </w:r>
    </w:p>
    <w:p w14:paraId="0FBF1643" w14:textId="77777777" w:rsidR="00671077" w:rsidRPr="00671077" w:rsidRDefault="00671077" w:rsidP="00671077">
      <w:pPr>
        <w:jc w:val="both"/>
        <w:rPr>
          <w:rFonts w:ascii="Arial" w:hAnsi="Arial" w:cs="Arial"/>
          <w:b/>
          <w:bCs/>
          <w:sz w:val="24"/>
          <w:szCs w:val="24"/>
        </w:rPr>
      </w:pPr>
    </w:p>
    <w:p w14:paraId="0A7C9CA2" w14:textId="11734F8A" w:rsidR="00671077" w:rsidRPr="00671077" w:rsidRDefault="00671077" w:rsidP="00671077">
      <w:pPr>
        <w:jc w:val="both"/>
        <w:rPr>
          <w:rFonts w:ascii="Arial" w:hAnsi="Arial" w:cs="Arial"/>
          <w:b/>
          <w:bCs/>
          <w:sz w:val="24"/>
          <w:szCs w:val="24"/>
        </w:rPr>
      </w:pPr>
      <w:r w:rsidRPr="00671077">
        <w:rPr>
          <w:rFonts w:ascii="Arial" w:hAnsi="Arial" w:cs="Arial"/>
          <w:b/>
          <w:bCs/>
          <w:sz w:val="24"/>
          <w:szCs w:val="24"/>
        </w:rPr>
        <w:t>Application link:</w:t>
      </w:r>
    </w:p>
    <w:p w14:paraId="160CC407" w14:textId="699197A4" w:rsidR="00186CBA" w:rsidRPr="00671077" w:rsidRDefault="00671077" w:rsidP="00671077">
      <w:pPr>
        <w:jc w:val="both"/>
        <w:rPr>
          <w:rFonts w:ascii="Arial" w:hAnsi="Arial" w:cs="Arial"/>
          <w:bCs/>
          <w:sz w:val="24"/>
          <w:szCs w:val="24"/>
        </w:rPr>
      </w:pPr>
      <w:hyperlink r:id="rId8" w:history="1">
        <w:r w:rsidRPr="00671077">
          <w:rPr>
            <w:rStyle w:val="Hyperlink"/>
            <w:rFonts w:ascii="Arial" w:hAnsi="Arial" w:cs="Arial"/>
            <w:b/>
            <w:bCs/>
            <w:sz w:val="24"/>
            <w:szCs w:val="24"/>
          </w:rPr>
          <w:t>https://le.ac.uk/study/research-degrees/research-subjects/school-of-healthcare</w:t>
        </w:r>
      </w:hyperlink>
    </w:p>
    <w:p w14:paraId="2B8400F4" w14:textId="77777777" w:rsidR="00671077" w:rsidRPr="00671077" w:rsidRDefault="00671077" w:rsidP="00671077">
      <w:pPr>
        <w:ind w:left="1440" w:hanging="1440"/>
        <w:jc w:val="both"/>
        <w:rPr>
          <w:rFonts w:ascii="Arial" w:hAnsi="Arial" w:cs="Arial"/>
          <w:b/>
          <w:bCs/>
          <w:sz w:val="24"/>
          <w:szCs w:val="24"/>
        </w:rPr>
      </w:pPr>
    </w:p>
    <w:p w14:paraId="02C8F3CC" w14:textId="30C5B380" w:rsidR="00186CBA" w:rsidRPr="00671077" w:rsidRDefault="00186CBA" w:rsidP="00671077">
      <w:pPr>
        <w:ind w:left="1440" w:hanging="1440"/>
        <w:jc w:val="both"/>
        <w:rPr>
          <w:rFonts w:ascii="Arial" w:hAnsi="Arial" w:cs="Arial"/>
          <w:b/>
          <w:bCs/>
          <w:sz w:val="24"/>
          <w:szCs w:val="24"/>
        </w:rPr>
      </w:pPr>
      <w:r w:rsidRPr="00671077">
        <w:rPr>
          <w:rFonts w:ascii="Arial" w:hAnsi="Arial" w:cs="Arial"/>
          <w:b/>
          <w:bCs/>
          <w:sz w:val="24"/>
          <w:szCs w:val="24"/>
        </w:rPr>
        <w:t>Project Description:</w:t>
      </w:r>
    </w:p>
    <w:p w14:paraId="53566745" w14:textId="7AFD4613" w:rsidR="008A55FC" w:rsidRPr="00671077" w:rsidRDefault="008A55FC" w:rsidP="00671077">
      <w:pPr>
        <w:jc w:val="both"/>
        <w:rPr>
          <w:rFonts w:ascii="Arial" w:hAnsi="Arial" w:cs="Arial"/>
          <w:b/>
          <w:bCs/>
          <w:sz w:val="24"/>
          <w:szCs w:val="24"/>
        </w:rPr>
      </w:pPr>
      <w:r w:rsidRPr="00671077">
        <w:rPr>
          <w:rFonts w:ascii="Arial" w:hAnsi="Arial" w:cs="Arial"/>
          <w:b/>
          <w:bCs/>
          <w:sz w:val="24"/>
          <w:szCs w:val="24"/>
        </w:rPr>
        <w:t>Background</w:t>
      </w:r>
    </w:p>
    <w:p w14:paraId="4B5923AF" w14:textId="77777777" w:rsidR="007D4E59" w:rsidRPr="00671077" w:rsidRDefault="007B2610" w:rsidP="00671077">
      <w:pPr>
        <w:jc w:val="both"/>
        <w:rPr>
          <w:rFonts w:ascii="Arial" w:hAnsi="Arial" w:cs="Arial"/>
          <w:sz w:val="24"/>
          <w:szCs w:val="24"/>
        </w:rPr>
      </w:pPr>
      <w:r w:rsidRPr="00671077">
        <w:rPr>
          <w:rFonts w:ascii="Arial" w:hAnsi="Arial" w:cs="Arial"/>
          <w:sz w:val="24"/>
          <w:szCs w:val="24"/>
        </w:rPr>
        <w:t>Intellectual disability (ID) affects approximately 1% of the population and is characterised by problems in intellectual and adaptive functioning</w:t>
      </w:r>
      <w:r w:rsidR="00004596" w:rsidRPr="00671077">
        <w:rPr>
          <w:rFonts w:ascii="Arial" w:hAnsi="Arial" w:cs="Arial"/>
          <w:sz w:val="24"/>
          <w:szCs w:val="24"/>
        </w:rPr>
        <w:t xml:space="preserve"> with onset occurring during the developmental period</w:t>
      </w:r>
      <w:r w:rsidR="00026FDC" w:rsidRPr="00671077">
        <w:rPr>
          <w:rFonts w:ascii="Arial" w:hAnsi="Arial" w:cs="Arial"/>
          <w:sz w:val="24"/>
          <w:szCs w:val="24"/>
        </w:rPr>
        <w:fldChar w:fldCharType="begin"/>
      </w:r>
      <w:r w:rsidR="00026FDC" w:rsidRPr="00671077">
        <w:rPr>
          <w:rFonts w:ascii="Arial" w:hAnsi="Arial" w:cs="Arial"/>
          <w:sz w:val="24"/>
          <w:szCs w:val="24"/>
        </w:rPr>
        <w:instrText xml:space="preserve"> ADDIN ZOTERO_ITEM CSL_CITATION {"citationID":"cKmhNgBE","properties":{"formattedCitation":"(1)","plainCitation":"(1)","noteIndex":0},"citationItems":[{"id":1014,"uris":["http://zotero.org/users/6791840/items/M6J8FNVW"],"itemData":{"id":1014,"type":"article-journal","container-title":"Research in developmental disabilities","issue":"2","note":"publisher: Elsevier","page":"419–436","source":"Google Scholar","title":"Prevalence of intellectual disability: a meta-analysis of population-based studies","title-short":"Prevalence of intellectual disability","volume":"32","author":[{"family":"Maulik","given":"Pallab K."},{"family":"Mascarenhas","given":"Maya N."},{"family":"Mathers","given":"Colin D."},{"family":"Dua","given":"Tarun"},{"family":"Saxena","given":"Shekhar"}],"issued":{"date-parts":[["2011"]]}}}],"schema":"https://github.com/citation-style-language/schema/raw/master/csl-citation.json"} </w:instrText>
      </w:r>
      <w:r w:rsidR="00026FDC" w:rsidRPr="00671077">
        <w:rPr>
          <w:rFonts w:ascii="Arial" w:hAnsi="Arial" w:cs="Arial"/>
          <w:sz w:val="24"/>
          <w:szCs w:val="24"/>
        </w:rPr>
        <w:fldChar w:fldCharType="separate"/>
      </w:r>
      <w:r w:rsidR="00026FDC" w:rsidRPr="00671077">
        <w:rPr>
          <w:rFonts w:ascii="Arial" w:hAnsi="Arial" w:cs="Arial"/>
          <w:sz w:val="24"/>
          <w:szCs w:val="24"/>
        </w:rPr>
        <w:t>(1)</w:t>
      </w:r>
      <w:r w:rsidR="00026FDC" w:rsidRPr="00671077">
        <w:rPr>
          <w:rFonts w:ascii="Arial" w:hAnsi="Arial" w:cs="Arial"/>
          <w:sz w:val="24"/>
          <w:szCs w:val="24"/>
        </w:rPr>
        <w:fldChar w:fldCharType="end"/>
      </w:r>
      <w:r w:rsidR="00026FDC" w:rsidRPr="00671077">
        <w:rPr>
          <w:rFonts w:ascii="Arial" w:hAnsi="Arial" w:cs="Arial"/>
          <w:sz w:val="24"/>
          <w:szCs w:val="24"/>
        </w:rPr>
        <w:t>.</w:t>
      </w:r>
      <w:r w:rsidRPr="00671077">
        <w:rPr>
          <w:rFonts w:ascii="Arial" w:hAnsi="Arial" w:cs="Arial"/>
          <w:sz w:val="24"/>
          <w:szCs w:val="24"/>
        </w:rPr>
        <w:t xml:space="preserve"> Compared with the general population, people with ID are more likely to have physical and </w:t>
      </w:r>
      <w:r w:rsidR="00967877" w:rsidRPr="00671077">
        <w:rPr>
          <w:rFonts w:ascii="Arial" w:hAnsi="Arial" w:cs="Arial"/>
          <w:sz w:val="24"/>
          <w:szCs w:val="24"/>
        </w:rPr>
        <w:t>mental health problems</w:t>
      </w:r>
      <w:r w:rsidR="007D4E59" w:rsidRPr="00671077">
        <w:rPr>
          <w:rFonts w:ascii="Arial" w:hAnsi="Arial" w:cs="Arial"/>
          <w:sz w:val="24"/>
          <w:szCs w:val="24"/>
        </w:rPr>
        <w:t xml:space="preserve"> </w:t>
      </w:r>
      <w:r w:rsidR="00967877" w:rsidRPr="00671077">
        <w:rPr>
          <w:rFonts w:ascii="Arial" w:hAnsi="Arial" w:cs="Arial"/>
          <w:sz w:val="24"/>
          <w:szCs w:val="24"/>
        </w:rPr>
        <w:t xml:space="preserve">and </w:t>
      </w:r>
      <w:r w:rsidR="00004596" w:rsidRPr="00671077">
        <w:rPr>
          <w:rFonts w:ascii="Arial" w:hAnsi="Arial" w:cs="Arial"/>
          <w:sz w:val="24"/>
          <w:szCs w:val="24"/>
        </w:rPr>
        <w:t>are at risk of</w:t>
      </w:r>
      <w:r w:rsidR="00967877" w:rsidRPr="00671077">
        <w:rPr>
          <w:rFonts w:ascii="Arial" w:hAnsi="Arial" w:cs="Arial"/>
          <w:sz w:val="24"/>
          <w:szCs w:val="24"/>
        </w:rPr>
        <w:t xml:space="preserve"> polypharmacy (prescribing of multiple medicines)</w:t>
      </w:r>
      <w:r w:rsidR="00004596" w:rsidRPr="00671077">
        <w:rPr>
          <w:rFonts w:ascii="Arial" w:hAnsi="Arial" w:cs="Arial"/>
          <w:sz w:val="24"/>
          <w:szCs w:val="24"/>
        </w:rPr>
        <w:t>, particularly among older age groups</w:t>
      </w:r>
      <w:r w:rsidR="007D4E59" w:rsidRPr="00671077">
        <w:rPr>
          <w:rFonts w:ascii="Arial" w:hAnsi="Arial" w:cs="Arial"/>
          <w:sz w:val="24"/>
          <w:szCs w:val="24"/>
        </w:rPr>
        <w:fldChar w:fldCharType="begin"/>
      </w:r>
      <w:r w:rsidR="007D4E59" w:rsidRPr="00671077">
        <w:rPr>
          <w:rFonts w:ascii="Arial" w:hAnsi="Arial" w:cs="Arial"/>
          <w:sz w:val="24"/>
          <w:szCs w:val="24"/>
        </w:rPr>
        <w:instrText xml:space="preserve"> ADDIN ZOTERO_ITEM CSL_CITATION {"citationID":"YPSibYO1","properties":{"formattedCitation":"(2)","plainCitation":"(2)","noteIndex":0},"citationItems":[{"id":1016,"uris":["http://zotero.org/users/6791840/items/F6GW2XWV"],"itemData":{"id":1016,"type":"article-journal","abstract":"Abstract\n            \n              Background\n              Subjects with intellectual disability (ID) are vulnerable to experience psychiatric disorders. The present authors performed a systematic review and meta</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analysis to estimate the prevalence of co</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occurring psychiatric disorders, excluding co</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occurring autism spectrum disorders, in subjects with intellectual disability.\n            \n            \n              Method\n              The present authors performed a random</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effects meta</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analysis of the prevalence of psychiatric disorders in adults and adolescents with intellectual disability.\n            \n            \n              Results\n              Twenty</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two studies were included. The pooled prevalence of any co</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occurring psychiatric disorders in intellectual disability was 33.6% (95% CI: 25.2%–43.1%) with high heterogeneity but no publication bias. Prevalence was lower in population</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based studies, in studies that used ICD criteria for the psychopathology and in studies with low risk of bias. The prevalence was higher in mild, moderate and severe intellectual disability than in profound intellectual disability.\n            \n            \n              Conclusions\n              Psychiatric disorders are common in subjects with intellectual disability, and the present authors found that clinical and methodological moderators affect the pooled prevalence.","container-title":"Journal of Applied Research in Intellectual Disabilities","DOI":"10.1111/jar.12654","ISSN":"1360-2322, 1468-3148","issue":"2","journalAbbreviation":"Research Intellect Disabil","language":"en","page":"126-138","source":"DOI.org (Crossref)","title":"Prevalence of co</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occurring psychiatric disorders in adults and adolescents with intellectual disability: A systematic review and meta</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analysis","title-short":"Prevalence of co</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 xml:space="preserve">occurring psychiatric disorders in adults and adolescents with intellectual disability","volume":"33","author":[{"family":"Mazza","given":"Mario G."},{"family":"Rossetti","given":"Aurora"},{"family":"Crespi","given":"Giovanna"},{"family":"Clerici","given":"Massimo"}],"issued":{"date-parts":[["2020",3]]}}}],"schema":"https://github.com/citation-style-language/schema/raw/master/csl-citation.json"} </w:instrText>
      </w:r>
      <w:r w:rsidR="007D4E59" w:rsidRPr="00671077">
        <w:rPr>
          <w:rFonts w:ascii="Arial" w:hAnsi="Arial" w:cs="Arial"/>
          <w:sz w:val="24"/>
          <w:szCs w:val="24"/>
        </w:rPr>
        <w:fldChar w:fldCharType="separate"/>
      </w:r>
      <w:r w:rsidR="007D4E59" w:rsidRPr="00671077">
        <w:rPr>
          <w:rFonts w:ascii="Arial" w:hAnsi="Arial" w:cs="Arial"/>
          <w:sz w:val="24"/>
          <w:szCs w:val="24"/>
        </w:rPr>
        <w:t>(2)</w:t>
      </w:r>
      <w:r w:rsidR="007D4E59" w:rsidRPr="00671077">
        <w:rPr>
          <w:rFonts w:ascii="Arial" w:hAnsi="Arial" w:cs="Arial"/>
          <w:sz w:val="24"/>
          <w:szCs w:val="24"/>
        </w:rPr>
        <w:fldChar w:fldCharType="end"/>
      </w:r>
      <w:r w:rsidR="007D4E59" w:rsidRPr="00671077">
        <w:rPr>
          <w:rFonts w:ascii="Arial" w:hAnsi="Arial" w:cs="Arial"/>
          <w:sz w:val="24"/>
          <w:szCs w:val="24"/>
        </w:rPr>
        <w:t xml:space="preserve">. </w:t>
      </w:r>
      <w:r w:rsidR="00967877" w:rsidRPr="00671077">
        <w:rPr>
          <w:rFonts w:ascii="Arial" w:hAnsi="Arial" w:cs="Arial"/>
          <w:sz w:val="24"/>
          <w:szCs w:val="24"/>
        </w:rPr>
        <w:t>Whilst in many instances polypharmacy is appropriate, it increases the chances of patients being prescribed a medicine(s) with more risks than benefits</w:t>
      </w:r>
      <w:r w:rsidR="00004596" w:rsidRPr="00671077">
        <w:rPr>
          <w:rFonts w:ascii="Arial" w:hAnsi="Arial" w:cs="Arial"/>
          <w:sz w:val="24"/>
          <w:szCs w:val="24"/>
        </w:rPr>
        <w:t>, wi</w:t>
      </w:r>
      <w:r w:rsidR="00B405E9" w:rsidRPr="00671077">
        <w:rPr>
          <w:rFonts w:ascii="Arial" w:hAnsi="Arial" w:cs="Arial"/>
          <w:sz w:val="24"/>
          <w:szCs w:val="24"/>
        </w:rPr>
        <w:t>th adverse consequences to the persons quality of life, and an increased risk of adverse effects and medication non-adherence, as well as economic implications</w:t>
      </w:r>
      <w:r w:rsidR="007D4E59" w:rsidRPr="00671077">
        <w:rPr>
          <w:rFonts w:ascii="Arial" w:hAnsi="Arial" w:cs="Arial"/>
          <w:sz w:val="24"/>
          <w:szCs w:val="24"/>
        </w:rPr>
        <w:fldChar w:fldCharType="begin"/>
      </w:r>
      <w:r w:rsidR="007D4E59" w:rsidRPr="00671077">
        <w:rPr>
          <w:rFonts w:ascii="Arial" w:hAnsi="Arial" w:cs="Arial"/>
          <w:sz w:val="24"/>
          <w:szCs w:val="24"/>
        </w:rPr>
        <w:instrText xml:space="preserve"> ADDIN ZOTERO_ITEM CSL_CITATION {"citationID":"nqjPUocY","properties":{"formattedCitation":"(3)","plainCitation":"(3)","noteIndex":0},"citationItems":[{"id":1017,"uris":["http://zotero.org/users/6791840/items/6M87ZRZS"],"itemData":{"id":1017,"type":"article-journal","container-title":"American family physician","issue":"1","page":"32–38","source":"Google Scholar","title":"Polypharmacy: evaluating risks and deprescribing","title-short":"Polypharmacy","volume":"100","author":[{"family":"Halli-Tierney","given":"Anne D."},{"family":"Scarbrough","given":"Catherine"},{"family":"Carroll","given":"Dana"}],"issued":{"date-parts":[["2019"]]}}}],"schema":"https://github.com/citation-style-language/schema/raw/master/csl-citation.json"} </w:instrText>
      </w:r>
      <w:r w:rsidR="007D4E59" w:rsidRPr="00671077">
        <w:rPr>
          <w:rFonts w:ascii="Arial" w:hAnsi="Arial" w:cs="Arial"/>
          <w:sz w:val="24"/>
          <w:szCs w:val="24"/>
        </w:rPr>
        <w:fldChar w:fldCharType="separate"/>
      </w:r>
      <w:r w:rsidR="007D4E59" w:rsidRPr="00671077">
        <w:rPr>
          <w:rFonts w:ascii="Arial" w:hAnsi="Arial" w:cs="Arial"/>
          <w:sz w:val="24"/>
          <w:szCs w:val="24"/>
        </w:rPr>
        <w:t>(3)</w:t>
      </w:r>
      <w:r w:rsidR="007D4E59" w:rsidRPr="00671077">
        <w:rPr>
          <w:rFonts w:ascii="Arial" w:hAnsi="Arial" w:cs="Arial"/>
          <w:sz w:val="24"/>
          <w:szCs w:val="24"/>
        </w:rPr>
        <w:fldChar w:fldCharType="end"/>
      </w:r>
      <w:r w:rsidR="007D4E59" w:rsidRPr="00671077">
        <w:rPr>
          <w:rFonts w:ascii="Arial" w:hAnsi="Arial" w:cs="Arial"/>
          <w:sz w:val="24"/>
          <w:szCs w:val="24"/>
        </w:rPr>
        <w:t>.</w:t>
      </w:r>
      <w:r w:rsidR="00B405E9" w:rsidRPr="00671077">
        <w:rPr>
          <w:rFonts w:ascii="Arial" w:hAnsi="Arial" w:cs="Arial"/>
          <w:sz w:val="24"/>
          <w:szCs w:val="24"/>
        </w:rPr>
        <w:t xml:space="preserve"> People with ID may also be at heightened risk of ongoing adverse effects resulting from polypharmacy, as they may not be able to verbally communicate their adverse experiences, and may also be at risk of diagnostic overshadowing, described as ‘the misattribution of symptoms to an already diagnosed condition (ID)</w:t>
      </w:r>
      <w:r w:rsidR="001951A7" w:rsidRPr="00671077">
        <w:rPr>
          <w:rFonts w:ascii="Arial" w:hAnsi="Arial" w:cs="Arial"/>
          <w:sz w:val="24"/>
          <w:szCs w:val="24"/>
        </w:rPr>
        <w:t>’</w:t>
      </w:r>
      <w:r w:rsidR="007D4E59" w:rsidRPr="00671077">
        <w:rPr>
          <w:rFonts w:ascii="Arial" w:hAnsi="Arial" w:cs="Arial"/>
          <w:sz w:val="24"/>
          <w:szCs w:val="24"/>
        </w:rPr>
        <w:fldChar w:fldCharType="begin"/>
      </w:r>
      <w:r w:rsidR="007D4E59" w:rsidRPr="00671077">
        <w:rPr>
          <w:rFonts w:ascii="Arial" w:hAnsi="Arial" w:cs="Arial"/>
          <w:sz w:val="24"/>
          <w:szCs w:val="24"/>
        </w:rPr>
        <w:instrText xml:space="preserve"> ADDIN ZOTERO_ITEM CSL_CITATION {"citationID":"v7aT1wNk","properties":{"formattedCitation":"(4)","plainCitation":"(4)","noteIndex":0},"citationItems":[{"id":1019,"uris":["http://zotero.org/users/6791840/items/YSF7BPPZ"],"itemData":{"id":1019,"type":"article-journal","abstract":"ABSTRACT\n            This evolutionary concept analysis explores the meaning of diagnostic overshadowing within the context of physical health care for individuals with mental illness. Diagnostic overshadowing, the misattribution of symptoms of one illness to an already diagnosed comorbidity, leads to compromised patient care and likely contributes to increased mortality experienced by individuals with mental illness. A systematic literature search led to identification of a sample of 25 publications on the topic. Following Rodgers' Evolutionary Concept Analysis methodology, this literature sample yielded unifying definitions, shared themes, factors contributing to the action of diagnostic overshadowing, outcomes caused by this type of misdiagnosis, and possible interventions available to nurses and other healthcare providers. Understanding of the concept diagnostic overshadowing may help prevent its occurrence and its adverse results.","container-title":"International Journal of Mental Health Nursing","DOI":"10.1111/inm.13034","ISSN":"1445-8330, 1447-0349","issue":"6","journalAbbreviation":"Int J Mental Health Nurs","language":"en","page":"1360-1372","source":"DOI.org (Crossref)","title":"Diagnostic overshadowing: An evolutionary concept analysis on the misattribution of physical symptoms to pre</w:instrText>
      </w:r>
      <w:r w:rsidR="007D4E59" w:rsidRPr="00671077">
        <w:rPr>
          <w:rFonts w:ascii="Cambria Math" w:hAnsi="Cambria Math" w:cs="Cambria Math"/>
          <w:sz w:val="24"/>
          <w:szCs w:val="24"/>
        </w:rPr>
        <w:instrText>‐</w:instrText>
      </w:r>
      <w:r w:rsidR="007D4E59" w:rsidRPr="00671077">
        <w:rPr>
          <w:rFonts w:ascii="Arial" w:hAnsi="Arial" w:cs="Arial"/>
          <w:sz w:val="24"/>
          <w:szCs w:val="24"/>
        </w:rPr>
        <w:instrText xml:space="preserve">existing psychological illnesses","title-short":"Diagnostic overshadowing","volume":"31","author":[{"family":"Hallyburton","given":"Ann"}],"issued":{"date-parts":[["2022",12]]}}}],"schema":"https://github.com/citation-style-language/schema/raw/master/csl-citation.json"} </w:instrText>
      </w:r>
      <w:r w:rsidR="007D4E59" w:rsidRPr="00671077">
        <w:rPr>
          <w:rFonts w:ascii="Arial" w:hAnsi="Arial" w:cs="Arial"/>
          <w:sz w:val="24"/>
          <w:szCs w:val="24"/>
        </w:rPr>
        <w:fldChar w:fldCharType="separate"/>
      </w:r>
      <w:r w:rsidR="007D4E59" w:rsidRPr="00671077">
        <w:rPr>
          <w:rFonts w:ascii="Arial" w:hAnsi="Arial" w:cs="Arial"/>
          <w:sz w:val="24"/>
          <w:szCs w:val="24"/>
        </w:rPr>
        <w:t>(4)</w:t>
      </w:r>
      <w:r w:rsidR="007D4E59" w:rsidRPr="00671077">
        <w:rPr>
          <w:rFonts w:ascii="Arial" w:hAnsi="Arial" w:cs="Arial"/>
          <w:sz w:val="24"/>
          <w:szCs w:val="24"/>
        </w:rPr>
        <w:fldChar w:fldCharType="end"/>
      </w:r>
      <w:r w:rsidR="007D4E59" w:rsidRPr="00671077">
        <w:rPr>
          <w:rFonts w:ascii="Arial" w:hAnsi="Arial" w:cs="Arial"/>
          <w:sz w:val="24"/>
          <w:szCs w:val="24"/>
        </w:rPr>
        <w:t>.</w:t>
      </w:r>
    </w:p>
    <w:p w14:paraId="723D95E0" w14:textId="691AF7B7" w:rsidR="00DC7AB5" w:rsidRPr="00671077" w:rsidRDefault="00967877" w:rsidP="00671077">
      <w:pPr>
        <w:jc w:val="both"/>
        <w:rPr>
          <w:rFonts w:ascii="Arial" w:hAnsi="Arial" w:cs="Arial"/>
          <w:sz w:val="24"/>
          <w:szCs w:val="24"/>
        </w:rPr>
      </w:pPr>
      <w:r w:rsidRPr="00671077">
        <w:rPr>
          <w:rFonts w:ascii="Arial" w:hAnsi="Arial" w:cs="Arial"/>
          <w:sz w:val="24"/>
          <w:szCs w:val="24"/>
        </w:rPr>
        <w:t>Deprescribing is the process of identifying and discontinuing medicines with more risks than benefits and is a core component of good prescribing practice</w:t>
      </w:r>
      <w:r w:rsidR="00BE2FD7" w:rsidRPr="00671077">
        <w:rPr>
          <w:rFonts w:ascii="Arial" w:hAnsi="Arial" w:cs="Arial"/>
          <w:sz w:val="24"/>
          <w:szCs w:val="24"/>
        </w:rPr>
        <w:fldChar w:fldCharType="begin"/>
      </w:r>
      <w:r w:rsidR="00BE2FD7" w:rsidRPr="00671077">
        <w:rPr>
          <w:rFonts w:ascii="Arial" w:hAnsi="Arial" w:cs="Arial"/>
          <w:sz w:val="24"/>
          <w:szCs w:val="24"/>
        </w:rPr>
        <w:instrText xml:space="preserve"> ADDIN ZOTERO_ITEM CSL_CITATION {"citationID":"UeXgO9Cl","properties":{"formattedCitation":"(5)","plainCitation":"(5)","noteIndex":0},"citationItems":[{"id":510,"uris":["http://zotero.org/users/6791840/items/KLKISEFL"],"itemData":{"id":510,"type":"article-journal","container-title":"Journal of Pharmacy Practice and Research","issue":"4","note":"publisher: Wiley Online Library","page":"323–328","source":"Google Scholar","title":"Deprescribing: achieving better health outcomes for older people through reducing medications","title-short":"Deprescribing","volume":"33","author":[{"family":"Woodward","given":"Michael C."}],"issued":{"date-parts":[["2003"]]}}}],"schema":"https://github.com/citation-style-language/schema/raw/master/csl-citation.json"} </w:instrText>
      </w:r>
      <w:r w:rsidR="00BE2FD7" w:rsidRPr="00671077">
        <w:rPr>
          <w:rFonts w:ascii="Arial" w:hAnsi="Arial" w:cs="Arial"/>
          <w:sz w:val="24"/>
          <w:szCs w:val="24"/>
        </w:rPr>
        <w:fldChar w:fldCharType="separate"/>
      </w:r>
      <w:r w:rsidR="00BE2FD7" w:rsidRPr="00671077">
        <w:rPr>
          <w:rFonts w:ascii="Arial" w:hAnsi="Arial" w:cs="Arial"/>
          <w:sz w:val="24"/>
          <w:szCs w:val="24"/>
        </w:rPr>
        <w:t>(5)</w:t>
      </w:r>
      <w:r w:rsidR="00BE2FD7" w:rsidRPr="00671077">
        <w:rPr>
          <w:rFonts w:ascii="Arial" w:hAnsi="Arial" w:cs="Arial"/>
          <w:sz w:val="24"/>
          <w:szCs w:val="24"/>
        </w:rPr>
        <w:fldChar w:fldCharType="end"/>
      </w:r>
      <w:r w:rsidRPr="00671077">
        <w:rPr>
          <w:rFonts w:ascii="Arial" w:hAnsi="Arial" w:cs="Arial"/>
          <w:sz w:val="24"/>
          <w:szCs w:val="24"/>
        </w:rPr>
        <w:t xml:space="preserve">. </w:t>
      </w:r>
      <w:r w:rsidR="00F84856" w:rsidRPr="00671077">
        <w:rPr>
          <w:rFonts w:ascii="Arial" w:hAnsi="Arial" w:cs="Arial"/>
          <w:sz w:val="24"/>
          <w:szCs w:val="24"/>
        </w:rPr>
        <w:t>However, t</w:t>
      </w:r>
      <w:r w:rsidR="00D67D48" w:rsidRPr="00671077">
        <w:rPr>
          <w:rFonts w:ascii="Arial" w:hAnsi="Arial" w:cs="Arial"/>
          <w:sz w:val="24"/>
          <w:szCs w:val="24"/>
        </w:rPr>
        <w:t xml:space="preserve">here is </w:t>
      </w:r>
      <w:r w:rsidR="00150A0C" w:rsidRPr="00671077">
        <w:rPr>
          <w:rFonts w:ascii="Arial" w:hAnsi="Arial" w:cs="Arial"/>
          <w:sz w:val="24"/>
          <w:szCs w:val="24"/>
        </w:rPr>
        <w:t xml:space="preserve">burgeoning body of literature evidencing that deprescribing </w:t>
      </w:r>
      <w:r w:rsidR="00F84856" w:rsidRPr="00671077">
        <w:rPr>
          <w:rFonts w:ascii="Arial" w:hAnsi="Arial" w:cs="Arial"/>
          <w:sz w:val="24"/>
          <w:szCs w:val="24"/>
        </w:rPr>
        <w:t>is not routine practice</w:t>
      </w:r>
      <w:r w:rsidR="000F724B" w:rsidRPr="00671077">
        <w:rPr>
          <w:rFonts w:ascii="Arial" w:hAnsi="Arial" w:cs="Arial"/>
          <w:sz w:val="24"/>
          <w:szCs w:val="24"/>
        </w:rPr>
        <w:t xml:space="preserve"> for healthcare professionals (HCPs)</w:t>
      </w:r>
      <w:r w:rsidR="00F84856" w:rsidRPr="00671077">
        <w:rPr>
          <w:rFonts w:ascii="Arial" w:hAnsi="Arial" w:cs="Arial"/>
          <w:sz w:val="24"/>
          <w:szCs w:val="24"/>
        </w:rPr>
        <w:t xml:space="preserve"> owing to a number of barriers including </w:t>
      </w:r>
      <w:r w:rsidR="00771B63" w:rsidRPr="00671077">
        <w:rPr>
          <w:rFonts w:ascii="Arial" w:hAnsi="Arial" w:cs="Arial"/>
          <w:sz w:val="24"/>
          <w:szCs w:val="24"/>
        </w:rPr>
        <w:t xml:space="preserve">fear of adverse consequences, a perception that patients are attached to their medicines and it not being a priority. </w:t>
      </w:r>
      <w:r w:rsidR="00987348" w:rsidRPr="00671077">
        <w:rPr>
          <w:rFonts w:ascii="Arial" w:hAnsi="Arial" w:cs="Arial"/>
          <w:sz w:val="24"/>
          <w:szCs w:val="24"/>
        </w:rPr>
        <w:t xml:space="preserve">There is a need to develop an </w:t>
      </w:r>
      <w:r w:rsidR="00A35A2C" w:rsidRPr="00671077">
        <w:rPr>
          <w:rFonts w:ascii="Arial" w:hAnsi="Arial" w:cs="Arial"/>
          <w:sz w:val="24"/>
          <w:szCs w:val="24"/>
        </w:rPr>
        <w:t xml:space="preserve">intervention to support HCPs to </w:t>
      </w:r>
      <w:r w:rsidR="00A35A2C" w:rsidRPr="00671077">
        <w:rPr>
          <w:rFonts w:ascii="Arial" w:hAnsi="Arial" w:cs="Arial"/>
          <w:sz w:val="24"/>
          <w:szCs w:val="24"/>
        </w:rPr>
        <w:lastRenderedPageBreak/>
        <w:t xml:space="preserve">work with </w:t>
      </w:r>
      <w:r w:rsidR="00635CF1" w:rsidRPr="00671077">
        <w:rPr>
          <w:rFonts w:ascii="Arial" w:hAnsi="Arial" w:cs="Arial"/>
          <w:sz w:val="24"/>
          <w:szCs w:val="24"/>
        </w:rPr>
        <w:t xml:space="preserve">people with ID and their caregivers to deprescribe medicines with more risks than benefits. </w:t>
      </w:r>
    </w:p>
    <w:p w14:paraId="60C893BF" w14:textId="5BE5625F" w:rsidR="008A55FC" w:rsidRPr="00671077" w:rsidRDefault="008A55FC" w:rsidP="00671077">
      <w:pPr>
        <w:jc w:val="both"/>
        <w:rPr>
          <w:rFonts w:ascii="Arial" w:hAnsi="Arial" w:cs="Arial"/>
          <w:sz w:val="24"/>
          <w:szCs w:val="24"/>
        </w:rPr>
      </w:pPr>
    </w:p>
    <w:p w14:paraId="0FE88280" w14:textId="021FF595" w:rsidR="008A55FC" w:rsidRPr="00671077" w:rsidRDefault="008A55FC" w:rsidP="00671077">
      <w:pPr>
        <w:jc w:val="both"/>
        <w:rPr>
          <w:rFonts w:ascii="Arial" w:hAnsi="Arial" w:cs="Arial"/>
          <w:b/>
          <w:bCs/>
          <w:sz w:val="24"/>
          <w:szCs w:val="24"/>
        </w:rPr>
      </w:pPr>
      <w:r w:rsidRPr="00671077">
        <w:rPr>
          <w:rFonts w:ascii="Arial" w:hAnsi="Arial" w:cs="Arial"/>
          <w:b/>
          <w:bCs/>
          <w:sz w:val="24"/>
          <w:szCs w:val="24"/>
        </w:rPr>
        <w:t>Methods</w:t>
      </w:r>
    </w:p>
    <w:p w14:paraId="3FAB9821" w14:textId="01F72340" w:rsidR="00B24449" w:rsidRPr="00671077" w:rsidRDefault="00AC1EE3" w:rsidP="00671077">
      <w:pPr>
        <w:pStyle w:val="NoSpacing"/>
        <w:jc w:val="both"/>
        <w:rPr>
          <w:rFonts w:ascii="Arial" w:hAnsi="Arial" w:cs="Arial"/>
          <w:bCs/>
          <w:sz w:val="24"/>
          <w:szCs w:val="24"/>
        </w:rPr>
      </w:pPr>
      <w:r w:rsidRPr="00671077">
        <w:rPr>
          <w:rFonts w:ascii="Arial" w:hAnsi="Arial" w:cs="Arial"/>
          <w:bCs/>
          <w:sz w:val="24"/>
          <w:szCs w:val="24"/>
        </w:rPr>
        <w:t xml:space="preserve">This PhD programme of research will co-produce a theory and </w:t>
      </w:r>
      <w:proofErr w:type="gramStart"/>
      <w:r w:rsidRPr="00671077">
        <w:rPr>
          <w:rFonts w:ascii="Arial" w:hAnsi="Arial" w:cs="Arial"/>
          <w:bCs/>
          <w:sz w:val="24"/>
          <w:szCs w:val="24"/>
        </w:rPr>
        <w:t>evidence based</w:t>
      </w:r>
      <w:proofErr w:type="gramEnd"/>
      <w:r w:rsidRPr="00671077">
        <w:rPr>
          <w:rFonts w:ascii="Arial" w:hAnsi="Arial" w:cs="Arial"/>
          <w:bCs/>
          <w:sz w:val="24"/>
          <w:szCs w:val="24"/>
        </w:rPr>
        <w:t xml:space="preserve"> intervention </w:t>
      </w:r>
      <w:r w:rsidR="00076300" w:rsidRPr="00671077">
        <w:rPr>
          <w:rFonts w:ascii="Arial" w:hAnsi="Arial" w:cs="Arial"/>
          <w:bCs/>
          <w:sz w:val="24"/>
          <w:szCs w:val="24"/>
        </w:rPr>
        <w:t>to support deprescribing for people with ID. T</w:t>
      </w:r>
      <w:r w:rsidR="008A55FC" w:rsidRPr="00671077">
        <w:rPr>
          <w:rFonts w:ascii="Arial" w:hAnsi="Arial" w:cs="Arial"/>
          <w:bCs/>
          <w:sz w:val="24"/>
          <w:szCs w:val="24"/>
        </w:rPr>
        <w:t xml:space="preserve">he </w:t>
      </w:r>
      <w:r w:rsidR="0093523A" w:rsidRPr="00671077">
        <w:rPr>
          <w:rFonts w:ascii="Arial" w:hAnsi="Arial" w:cs="Arial"/>
          <w:bCs/>
          <w:sz w:val="24"/>
          <w:szCs w:val="24"/>
        </w:rPr>
        <w:t>research</w:t>
      </w:r>
      <w:r w:rsidR="00E823E2" w:rsidRPr="00671077">
        <w:rPr>
          <w:rFonts w:ascii="Arial" w:hAnsi="Arial" w:cs="Arial"/>
          <w:bCs/>
          <w:sz w:val="24"/>
          <w:szCs w:val="24"/>
        </w:rPr>
        <w:t xml:space="preserve"> will be underpinned by behaviour change theory, follow the Medical Research Council’s </w:t>
      </w:r>
      <w:r w:rsidR="00515033" w:rsidRPr="00671077">
        <w:rPr>
          <w:rFonts w:ascii="Arial" w:hAnsi="Arial" w:cs="Arial"/>
          <w:bCs/>
          <w:sz w:val="24"/>
          <w:szCs w:val="24"/>
        </w:rPr>
        <w:t>framework</w:t>
      </w:r>
      <w:r w:rsidR="00E823E2" w:rsidRPr="00671077">
        <w:rPr>
          <w:rFonts w:ascii="Arial" w:hAnsi="Arial" w:cs="Arial"/>
          <w:bCs/>
          <w:sz w:val="24"/>
          <w:szCs w:val="24"/>
        </w:rPr>
        <w:t xml:space="preserve"> for intervention development</w:t>
      </w:r>
      <w:r w:rsidR="00515033" w:rsidRPr="00671077">
        <w:rPr>
          <w:rFonts w:ascii="Arial" w:hAnsi="Arial" w:cs="Arial"/>
          <w:bCs/>
          <w:sz w:val="24"/>
          <w:szCs w:val="24"/>
        </w:rPr>
        <w:fldChar w:fldCharType="begin"/>
      </w:r>
      <w:r w:rsidR="00515033" w:rsidRPr="00671077">
        <w:rPr>
          <w:rFonts w:ascii="Arial" w:hAnsi="Arial" w:cs="Arial"/>
          <w:bCs/>
          <w:sz w:val="24"/>
          <w:szCs w:val="24"/>
        </w:rPr>
        <w:instrText xml:space="preserve"> ADDIN ZOTERO_ITEM CSL_CITATION {"citationID":"sTPNRDBz","properties":{"formattedCitation":"(6)","plainCitation":"(6)","noteIndex":0},"citationItems":[{"id":101,"uris":["http://zotero.org/users/6791840/items/FX2KKW8G"],"itemData":{"id":101,"type":"article-journal","container-title":"bmj","note":"publisher: British Medical Journal Publishing Group","source":"Google Scholar","title":"A new framework for developing and evaluating complex interventions: update of Medical Research Council guidance","title-short":"A new framework for developing and evaluating complex interventions","volume":"374","author":[{"family":"Skivington","given":"Kathryn"},{"family":"Matthews","given":"Lynsay"},{"family":"Simpson","given":"Sharon Anne"},{"family":"Craig","given":"Peter"},{"family":"Baird","given":"Janis"},{"family":"Blazeby","given":"Jane M."},{"family":"Boyd","given":"Kathleen Anne"},{"family":"Craig","given":"Neil"},{"family":"French","given":"David P."},{"family":"McIntosh","given":"Emma"}],"issued":{"date-parts":[["2021"]]}}}],"schema":"https://github.com/citation-style-language/schema/raw/master/csl-citation.json"} </w:instrText>
      </w:r>
      <w:r w:rsidR="00515033" w:rsidRPr="00671077">
        <w:rPr>
          <w:rFonts w:ascii="Arial" w:hAnsi="Arial" w:cs="Arial"/>
          <w:bCs/>
          <w:sz w:val="24"/>
          <w:szCs w:val="24"/>
        </w:rPr>
        <w:fldChar w:fldCharType="separate"/>
      </w:r>
      <w:r w:rsidR="00515033" w:rsidRPr="00671077">
        <w:rPr>
          <w:rFonts w:ascii="Arial" w:hAnsi="Arial" w:cs="Arial"/>
          <w:sz w:val="24"/>
          <w:szCs w:val="24"/>
        </w:rPr>
        <w:t>(6)</w:t>
      </w:r>
      <w:r w:rsidR="00515033" w:rsidRPr="00671077">
        <w:rPr>
          <w:rFonts w:ascii="Arial" w:hAnsi="Arial" w:cs="Arial"/>
          <w:bCs/>
          <w:sz w:val="24"/>
          <w:szCs w:val="24"/>
        </w:rPr>
        <w:fldChar w:fldCharType="end"/>
      </w:r>
      <w:r w:rsidR="00E823E2" w:rsidRPr="00671077">
        <w:rPr>
          <w:rFonts w:ascii="Arial" w:hAnsi="Arial" w:cs="Arial"/>
          <w:bCs/>
          <w:sz w:val="24"/>
          <w:szCs w:val="24"/>
        </w:rPr>
        <w:t>, and</w:t>
      </w:r>
      <w:r w:rsidR="0093523A" w:rsidRPr="00671077">
        <w:rPr>
          <w:rFonts w:ascii="Arial" w:hAnsi="Arial" w:cs="Arial"/>
          <w:bCs/>
          <w:sz w:val="24"/>
          <w:szCs w:val="24"/>
        </w:rPr>
        <w:t xml:space="preserve"> is likely to comprise of three projects:</w:t>
      </w:r>
    </w:p>
    <w:p w14:paraId="46AA0AE6" w14:textId="77777777" w:rsidR="0093523A" w:rsidRPr="00671077" w:rsidRDefault="0093523A" w:rsidP="00671077">
      <w:pPr>
        <w:pStyle w:val="NoSpacing"/>
        <w:jc w:val="both"/>
        <w:rPr>
          <w:rFonts w:ascii="Arial" w:hAnsi="Arial" w:cs="Arial"/>
          <w:b/>
          <w:sz w:val="24"/>
          <w:szCs w:val="24"/>
        </w:rPr>
      </w:pPr>
    </w:p>
    <w:p w14:paraId="40DCA0D2" w14:textId="4EBC5B1C" w:rsidR="0093523A" w:rsidRPr="00671077" w:rsidRDefault="0093523A" w:rsidP="00671077">
      <w:pPr>
        <w:pStyle w:val="NoSpacing"/>
        <w:jc w:val="both"/>
        <w:rPr>
          <w:rFonts w:ascii="Arial" w:hAnsi="Arial" w:cs="Arial"/>
          <w:bCs/>
          <w:sz w:val="24"/>
          <w:szCs w:val="24"/>
        </w:rPr>
      </w:pPr>
      <w:r w:rsidRPr="00671077">
        <w:rPr>
          <w:rFonts w:ascii="Arial" w:hAnsi="Arial" w:cs="Arial"/>
          <w:b/>
          <w:sz w:val="24"/>
          <w:szCs w:val="24"/>
        </w:rPr>
        <w:t>Project 1</w:t>
      </w:r>
      <w:r w:rsidRPr="00671077">
        <w:rPr>
          <w:rFonts w:ascii="Arial" w:hAnsi="Arial" w:cs="Arial"/>
          <w:bCs/>
          <w:sz w:val="24"/>
          <w:szCs w:val="24"/>
        </w:rPr>
        <w:t xml:space="preserve">: A systematic review of </w:t>
      </w:r>
      <w:r w:rsidR="00416B31" w:rsidRPr="00671077">
        <w:rPr>
          <w:rFonts w:ascii="Arial" w:hAnsi="Arial" w:cs="Arial"/>
          <w:bCs/>
          <w:sz w:val="24"/>
          <w:szCs w:val="24"/>
        </w:rPr>
        <w:t>healthcare professionals’</w:t>
      </w:r>
      <w:r w:rsidRPr="00671077">
        <w:rPr>
          <w:rFonts w:ascii="Arial" w:hAnsi="Arial" w:cs="Arial"/>
          <w:bCs/>
          <w:sz w:val="24"/>
          <w:szCs w:val="24"/>
        </w:rPr>
        <w:t xml:space="preserve"> barriers and enablers to deprescribing </w:t>
      </w:r>
      <w:r w:rsidR="00416B31" w:rsidRPr="00671077">
        <w:rPr>
          <w:rFonts w:ascii="Arial" w:hAnsi="Arial" w:cs="Arial"/>
          <w:bCs/>
          <w:sz w:val="24"/>
          <w:szCs w:val="24"/>
        </w:rPr>
        <w:t xml:space="preserve">for people with </w:t>
      </w:r>
      <w:r w:rsidR="00B405E9" w:rsidRPr="00671077">
        <w:rPr>
          <w:rFonts w:ascii="Arial" w:hAnsi="Arial" w:cs="Arial"/>
          <w:bCs/>
          <w:sz w:val="24"/>
          <w:szCs w:val="24"/>
        </w:rPr>
        <w:t>ID</w:t>
      </w:r>
    </w:p>
    <w:p w14:paraId="53A7A9D8" w14:textId="5CC0EB8A" w:rsidR="00E823E2" w:rsidRPr="00671077" w:rsidRDefault="00416B31" w:rsidP="00671077">
      <w:pPr>
        <w:pStyle w:val="NoSpacing"/>
        <w:jc w:val="both"/>
        <w:rPr>
          <w:rFonts w:ascii="Arial" w:hAnsi="Arial" w:cs="Arial"/>
          <w:bCs/>
          <w:sz w:val="24"/>
          <w:szCs w:val="24"/>
        </w:rPr>
      </w:pPr>
      <w:r w:rsidRPr="00671077">
        <w:rPr>
          <w:rFonts w:ascii="Arial" w:hAnsi="Arial" w:cs="Arial"/>
          <w:b/>
          <w:sz w:val="24"/>
          <w:szCs w:val="24"/>
        </w:rPr>
        <w:t>Project 2</w:t>
      </w:r>
      <w:r w:rsidRPr="00671077">
        <w:rPr>
          <w:rFonts w:ascii="Arial" w:hAnsi="Arial" w:cs="Arial"/>
          <w:bCs/>
          <w:sz w:val="24"/>
          <w:szCs w:val="24"/>
        </w:rPr>
        <w:t xml:space="preserve">: </w:t>
      </w:r>
      <w:r w:rsidR="00E823E2" w:rsidRPr="00671077">
        <w:rPr>
          <w:rFonts w:ascii="Arial" w:hAnsi="Arial" w:cs="Arial"/>
          <w:bCs/>
          <w:sz w:val="24"/>
          <w:szCs w:val="24"/>
        </w:rPr>
        <w:t>A mixed methods study</w:t>
      </w:r>
      <w:r w:rsidR="000C53C0" w:rsidRPr="00671077">
        <w:rPr>
          <w:rFonts w:ascii="Arial" w:hAnsi="Arial" w:cs="Arial"/>
          <w:bCs/>
          <w:sz w:val="24"/>
          <w:szCs w:val="24"/>
        </w:rPr>
        <w:t xml:space="preserve">, with active involvement of adults with ID and their </w:t>
      </w:r>
      <w:proofErr w:type="spellStart"/>
      <w:r w:rsidR="000C53C0" w:rsidRPr="00671077">
        <w:rPr>
          <w:rFonts w:ascii="Arial" w:hAnsi="Arial" w:cs="Arial"/>
          <w:bCs/>
          <w:sz w:val="24"/>
          <w:szCs w:val="24"/>
        </w:rPr>
        <w:t>carers</w:t>
      </w:r>
      <w:proofErr w:type="spellEnd"/>
      <w:r w:rsidR="000C53C0" w:rsidRPr="00671077">
        <w:rPr>
          <w:rFonts w:ascii="Arial" w:hAnsi="Arial" w:cs="Arial"/>
          <w:bCs/>
          <w:sz w:val="24"/>
          <w:szCs w:val="24"/>
        </w:rPr>
        <w:t>,</w:t>
      </w:r>
      <w:r w:rsidR="00E823E2" w:rsidRPr="00671077">
        <w:rPr>
          <w:rFonts w:ascii="Arial" w:hAnsi="Arial" w:cs="Arial"/>
          <w:bCs/>
          <w:sz w:val="24"/>
          <w:szCs w:val="24"/>
        </w:rPr>
        <w:t xml:space="preserve"> to contextualise</w:t>
      </w:r>
      <w:r w:rsidR="00B13BF4" w:rsidRPr="00671077">
        <w:rPr>
          <w:rFonts w:ascii="Arial" w:hAnsi="Arial" w:cs="Arial"/>
          <w:bCs/>
          <w:sz w:val="24"/>
          <w:szCs w:val="24"/>
        </w:rPr>
        <w:t xml:space="preserve">, </w:t>
      </w:r>
      <w:r w:rsidR="00E823E2" w:rsidRPr="00671077">
        <w:rPr>
          <w:rFonts w:ascii="Arial" w:hAnsi="Arial" w:cs="Arial"/>
          <w:bCs/>
          <w:sz w:val="24"/>
          <w:szCs w:val="24"/>
        </w:rPr>
        <w:t>fully understand</w:t>
      </w:r>
      <w:r w:rsidR="00B13BF4" w:rsidRPr="00671077">
        <w:rPr>
          <w:rFonts w:ascii="Arial" w:hAnsi="Arial" w:cs="Arial"/>
          <w:bCs/>
          <w:sz w:val="24"/>
          <w:szCs w:val="24"/>
        </w:rPr>
        <w:t xml:space="preserve"> and prioritise for addressing in an intervention,</w:t>
      </w:r>
      <w:r w:rsidR="00E823E2" w:rsidRPr="00671077">
        <w:rPr>
          <w:rFonts w:ascii="Arial" w:hAnsi="Arial" w:cs="Arial"/>
          <w:bCs/>
          <w:sz w:val="24"/>
          <w:szCs w:val="24"/>
        </w:rPr>
        <w:t xml:space="preserve"> the barriers and enablers from </w:t>
      </w:r>
      <w:r w:rsidR="00C356B1" w:rsidRPr="00671077">
        <w:rPr>
          <w:rFonts w:ascii="Arial" w:hAnsi="Arial" w:cs="Arial"/>
          <w:bCs/>
          <w:sz w:val="24"/>
          <w:szCs w:val="24"/>
        </w:rPr>
        <w:t>P</w:t>
      </w:r>
      <w:r w:rsidR="00E823E2" w:rsidRPr="00671077">
        <w:rPr>
          <w:rFonts w:ascii="Arial" w:hAnsi="Arial" w:cs="Arial"/>
          <w:bCs/>
          <w:sz w:val="24"/>
          <w:szCs w:val="24"/>
        </w:rPr>
        <w:t>roject 1</w:t>
      </w:r>
      <w:r w:rsidR="000C53C0" w:rsidRPr="00671077">
        <w:rPr>
          <w:rFonts w:ascii="Arial" w:hAnsi="Arial" w:cs="Arial"/>
          <w:bCs/>
          <w:sz w:val="24"/>
          <w:szCs w:val="24"/>
        </w:rPr>
        <w:t xml:space="preserve">. </w:t>
      </w:r>
    </w:p>
    <w:p w14:paraId="175BD14A" w14:textId="2B00322A" w:rsidR="001951A7" w:rsidRPr="00671077" w:rsidRDefault="00E823E2" w:rsidP="00671077">
      <w:pPr>
        <w:pStyle w:val="NoSpacing"/>
        <w:jc w:val="both"/>
        <w:rPr>
          <w:rFonts w:ascii="Arial" w:hAnsi="Arial" w:cs="Arial"/>
          <w:bCs/>
          <w:sz w:val="24"/>
          <w:szCs w:val="24"/>
        </w:rPr>
      </w:pPr>
      <w:r w:rsidRPr="00671077">
        <w:rPr>
          <w:rFonts w:ascii="Arial" w:hAnsi="Arial" w:cs="Arial"/>
          <w:b/>
          <w:sz w:val="24"/>
          <w:szCs w:val="24"/>
        </w:rPr>
        <w:t>Proj</w:t>
      </w:r>
      <w:r w:rsidR="00C356B1" w:rsidRPr="00671077">
        <w:rPr>
          <w:rFonts w:ascii="Arial" w:hAnsi="Arial" w:cs="Arial"/>
          <w:b/>
          <w:sz w:val="24"/>
          <w:szCs w:val="24"/>
        </w:rPr>
        <w:t>ect 3</w:t>
      </w:r>
      <w:r w:rsidR="00C356B1" w:rsidRPr="00671077">
        <w:rPr>
          <w:rFonts w:ascii="Arial" w:hAnsi="Arial" w:cs="Arial"/>
          <w:bCs/>
          <w:sz w:val="24"/>
          <w:szCs w:val="24"/>
        </w:rPr>
        <w:t xml:space="preserve">: Co-production </w:t>
      </w:r>
      <w:r w:rsidR="00B13BF4" w:rsidRPr="00671077">
        <w:rPr>
          <w:rFonts w:ascii="Arial" w:hAnsi="Arial" w:cs="Arial"/>
          <w:bCs/>
          <w:sz w:val="24"/>
          <w:szCs w:val="24"/>
        </w:rPr>
        <w:t xml:space="preserve">of an intervention that addresses the prioritised barriers and enablers </w:t>
      </w:r>
    </w:p>
    <w:p w14:paraId="5FF044B6" w14:textId="77777777" w:rsidR="008A55FC" w:rsidRPr="00671077" w:rsidRDefault="008A55FC" w:rsidP="00671077">
      <w:pPr>
        <w:pStyle w:val="NoSpacing"/>
        <w:jc w:val="both"/>
        <w:rPr>
          <w:rFonts w:ascii="Arial" w:hAnsi="Arial" w:cs="Arial"/>
          <w:bCs/>
          <w:sz w:val="24"/>
          <w:szCs w:val="24"/>
        </w:rPr>
      </w:pPr>
    </w:p>
    <w:p w14:paraId="4ACF630C" w14:textId="09B0504F" w:rsidR="00515033" w:rsidRPr="00671077" w:rsidRDefault="00515033" w:rsidP="00671077">
      <w:pPr>
        <w:pStyle w:val="NoSpacing"/>
        <w:jc w:val="both"/>
        <w:rPr>
          <w:rFonts w:ascii="Arial" w:hAnsi="Arial" w:cs="Arial"/>
          <w:bCs/>
          <w:sz w:val="24"/>
          <w:szCs w:val="24"/>
        </w:rPr>
      </w:pPr>
      <w:r w:rsidRPr="00671077">
        <w:rPr>
          <w:rFonts w:ascii="Arial" w:hAnsi="Arial" w:cs="Arial"/>
          <w:bCs/>
          <w:sz w:val="24"/>
          <w:szCs w:val="24"/>
        </w:rPr>
        <w:t xml:space="preserve">The PhD Researcher will receive mixed methods, behavioural science and evidence synthesis methodological training and will thus finish the PhD </w:t>
      </w:r>
      <w:r w:rsidR="00CB7AA2" w:rsidRPr="00671077">
        <w:rPr>
          <w:rFonts w:ascii="Arial" w:hAnsi="Arial" w:cs="Arial"/>
          <w:bCs/>
          <w:sz w:val="24"/>
          <w:szCs w:val="24"/>
        </w:rPr>
        <w:t>with the required skillset to pursue their own independent programme of research.</w:t>
      </w:r>
    </w:p>
    <w:p w14:paraId="31F54D6E" w14:textId="77777777" w:rsidR="00076300" w:rsidRPr="00671077" w:rsidRDefault="00076300" w:rsidP="00671077">
      <w:pPr>
        <w:pStyle w:val="NoSpacing"/>
        <w:jc w:val="both"/>
        <w:rPr>
          <w:rFonts w:ascii="Arial" w:hAnsi="Arial" w:cs="Arial"/>
          <w:bCs/>
          <w:sz w:val="24"/>
          <w:szCs w:val="24"/>
        </w:rPr>
      </w:pPr>
    </w:p>
    <w:p w14:paraId="0750AB23" w14:textId="5B43B872" w:rsidR="00076300" w:rsidRPr="00671077" w:rsidRDefault="00076300" w:rsidP="00671077">
      <w:pPr>
        <w:pStyle w:val="NoSpacing"/>
        <w:jc w:val="both"/>
        <w:rPr>
          <w:rFonts w:ascii="Arial" w:hAnsi="Arial" w:cs="Arial"/>
          <w:bCs/>
          <w:sz w:val="24"/>
          <w:szCs w:val="24"/>
        </w:rPr>
      </w:pPr>
      <w:r w:rsidRPr="00671077">
        <w:rPr>
          <w:rFonts w:ascii="Arial" w:hAnsi="Arial" w:cs="Arial"/>
          <w:bCs/>
          <w:sz w:val="24"/>
          <w:szCs w:val="24"/>
        </w:rPr>
        <w:t xml:space="preserve">Towards the end of the PhD, it is envisaged that the PhD Researcher will work with the supervisory team and wider collaborators to </w:t>
      </w:r>
      <w:r w:rsidR="00546D30" w:rsidRPr="00671077">
        <w:rPr>
          <w:rFonts w:ascii="Arial" w:hAnsi="Arial" w:cs="Arial"/>
          <w:bCs/>
          <w:sz w:val="24"/>
          <w:szCs w:val="24"/>
        </w:rPr>
        <w:t>formulate</w:t>
      </w:r>
      <w:r w:rsidRPr="00671077">
        <w:rPr>
          <w:rFonts w:ascii="Arial" w:hAnsi="Arial" w:cs="Arial"/>
          <w:bCs/>
          <w:sz w:val="24"/>
          <w:szCs w:val="24"/>
        </w:rPr>
        <w:t xml:space="preserve"> a grant application to undertake a feasibility study and then</w:t>
      </w:r>
      <w:r w:rsidR="00546D30" w:rsidRPr="00671077">
        <w:rPr>
          <w:rFonts w:ascii="Arial" w:hAnsi="Arial" w:cs="Arial"/>
          <w:bCs/>
          <w:sz w:val="24"/>
          <w:szCs w:val="24"/>
        </w:rPr>
        <w:t xml:space="preserve"> a definitive trial to evaluate its effectiveness and cost-effectives.</w:t>
      </w:r>
    </w:p>
    <w:p w14:paraId="52D6B51C" w14:textId="77777777" w:rsidR="00515033" w:rsidRPr="00671077" w:rsidRDefault="00515033" w:rsidP="00671077">
      <w:pPr>
        <w:pStyle w:val="NoSpacing"/>
        <w:jc w:val="both"/>
        <w:rPr>
          <w:rFonts w:ascii="Arial" w:hAnsi="Arial" w:cs="Arial"/>
          <w:bCs/>
          <w:sz w:val="24"/>
          <w:szCs w:val="24"/>
        </w:rPr>
      </w:pPr>
    </w:p>
    <w:p w14:paraId="34F80E2B" w14:textId="77777777" w:rsidR="00B24449" w:rsidRPr="00671077" w:rsidRDefault="00B24449" w:rsidP="00671077">
      <w:pPr>
        <w:pStyle w:val="NoSpacing"/>
        <w:jc w:val="both"/>
        <w:rPr>
          <w:rFonts w:ascii="Arial" w:hAnsi="Arial" w:cs="Arial"/>
          <w:b/>
          <w:bCs/>
          <w:i/>
          <w:iCs/>
          <w:sz w:val="24"/>
          <w:szCs w:val="24"/>
        </w:rPr>
      </w:pPr>
      <w:r w:rsidRPr="00671077">
        <w:rPr>
          <w:rFonts w:ascii="Arial" w:hAnsi="Arial" w:cs="Arial"/>
          <w:b/>
          <w:bCs/>
          <w:i/>
          <w:iCs/>
          <w:sz w:val="24"/>
          <w:szCs w:val="24"/>
        </w:rPr>
        <w:t xml:space="preserve">References: </w:t>
      </w:r>
    </w:p>
    <w:p w14:paraId="057B828A" w14:textId="77777777" w:rsidR="00CB7AA2" w:rsidRPr="00671077" w:rsidRDefault="00CB7AA2" w:rsidP="00671077">
      <w:pPr>
        <w:pStyle w:val="Bibliography"/>
        <w:jc w:val="both"/>
        <w:rPr>
          <w:rFonts w:ascii="Arial" w:hAnsi="Arial" w:cs="Arial"/>
          <w:i/>
          <w:iCs/>
          <w:sz w:val="24"/>
          <w:szCs w:val="24"/>
        </w:rPr>
      </w:pPr>
      <w:r w:rsidRPr="00671077">
        <w:rPr>
          <w:rFonts w:ascii="Arial" w:hAnsi="Arial" w:cs="Arial"/>
          <w:bCs/>
          <w:i/>
          <w:iCs/>
          <w:sz w:val="24"/>
          <w:szCs w:val="24"/>
        </w:rPr>
        <w:fldChar w:fldCharType="begin"/>
      </w:r>
      <w:r w:rsidRPr="00671077">
        <w:rPr>
          <w:rFonts w:ascii="Arial" w:hAnsi="Arial" w:cs="Arial"/>
          <w:bCs/>
          <w:i/>
          <w:iCs/>
          <w:sz w:val="24"/>
          <w:szCs w:val="24"/>
        </w:rPr>
        <w:instrText xml:space="preserve"> ADDIN ZOTERO_BIBL {"uncited":[],"omitted":[],"custom":[]} CSL_BIBLIOGRAPHY </w:instrText>
      </w:r>
      <w:r w:rsidRPr="00671077">
        <w:rPr>
          <w:rFonts w:ascii="Arial" w:hAnsi="Arial" w:cs="Arial"/>
          <w:bCs/>
          <w:i/>
          <w:iCs/>
          <w:sz w:val="24"/>
          <w:szCs w:val="24"/>
        </w:rPr>
        <w:fldChar w:fldCharType="separate"/>
      </w:r>
      <w:r w:rsidRPr="00671077">
        <w:rPr>
          <w:rFonts w:ascii="Arial" w:hAnsi="Arial" w:cs="Arial"/>
          <w:i/>
          <w:iCs/>
          <w:sz w:val="24"/>
          <w:szCs w:val="24"/>
        </w:rPr>
        <w:t>1.</w:t>
      </w:r>
      <w:r w:rsidRPr="00671077">
        <w:rPr>
          <w:rFonts w:ascii="Arial" w:hAnsi="Arial" w:cs="Arial"/>
          <w:i/>
          <w:iCs/>
          <w:sz w:val="24"/>
          <w:szCs w:val="24"/>
        </w:rPr>
        <w:tab/>
        <w:t xml:space="preserve">Maulik PK, Mascarenhas MN, Mathers CD, Dua T, Saxena S. Prevalence of intellectual disability: a meta-analysis of population-based studies. Res Dev Disabil. 2011;32(2):419–36. </w:t>
      </w:r>
    </w:p>
    <w:p w14:paraId="6E4B8880" w14:textId="77777777" w:rsidR="00CB7AA2" w:rsidRPr="00671077" w:rsidRDefault="00CB7AA2" w:rsidP="00671077">
      <w:pPr>
        <w:pStyle w:val="Bibliography"/>
        <w:jc w:val="both"/>
        <w:rPr>
          <w:rFonts w:ascii="Arial" w:hAnsi="Arial" w:cs="Arial"/>
          <w:i/>
          <w:iCs/>
          <w:sz w:val="24"/>
          <w:szCs w:val="24"/>
        </w:rPr>
      </w:pPr>
      <w:r w:rsidRPr="00671077">
        <w:rPr>
          <w:rFonts w:ascii="Arial" w:hAnsi="Arial" w:cs="Arial"/>
          <w:i/>
          <w:iCs/>
          <w:sz w:val="24"/>
          <w:szCs w:val="24"/>
        </w:rPr>
        <w:t>2.</w:t>
      </w:r>
      <w:r w:rsidRPr="00671077">
        <w:rPr>
          <w:rFonts w:ascii="Arial" w:hAnsi="Arial" w:cs="Arial"/>
          <w:i/>
          <w:iCs/>
          <w:sz w:val="24"/>
          <w:szCs w:val="24"/>
        </w:rPr>
        <w:tab/>
        <w:t>Mazza MG, Rossetti A, Crespi G, Clerici M. Prevalence of co</w:t>
      </w:r>
      <w:r w:rsidRPr="00671077">
        <w:rPr>
          <w:rFonts w:ascii="Cambria Math" w:hAnsi="Cambria Math" w:cs="Cambria Math"/>
          <w:i/>
          <w:iCs/>
          <w:sz w:val="24"/>
          <w:szCs w:val="24"/>
        </w:rPr>
        <w:t>‐</w:t>
      </w:r>
      <w:r w:rsidRPr="00671077">
        <w:rPr>
          <w:rFonts w:ascii="Arial" w:hAnsi="Arial" w:cs="Arial"/>
          <w:i/>
          <w:iCs/>
          <w:sz w:val="24"/>
          <w:szCs w:val="24"/>
        </w:rPr>
        <w:t>occurring psychiatric disorders in adults and adolescents with intellectual disability: A systematic review and meta</w:t>
      </w:r>
      <w:r w:rsidRPr="00671077">
        <w:rPr>
          <w:rFonts w:ascii="Cambria Math" w:hAnsi="Cambria Math" w:cs="Cambria Math"/>
          <w:i/>
          <w:iCs/>
          <w:sz w:val="24"/>
          <w:szCs w:val="24"/>
        </w:rPr>
        <w:t>‐</w:t>
      </w:r>
      <w:r w:rsidRPr="00671077">
        <w:rPr>
          <w:rFonts w:ascii="Arial" w:hAnsi="Arial" w:cs="Arial"/>
          <w:i/>
          <w:iCs/>
          <w:sz w:val="24"/>
          <w:szCs w:val="24"/>
        </w:rPr>
        <w:t xml:space="preserve">analysis. J Appl Res Intellect Disabil. 2020 Mar;33(2):126–38. </w:t>
      </w:r>
    </w:p>
    <w:p w14:paraId="62C08252" w14:textId="77777777" w:rsidR="00CB7AA2" w:rsidRPr="00671077" w:rsidRDefault="00CB7AA2" w:rsidP="00671077">
      <w:pPr>
        <w:pStyle w:val="Bibliography"/>
        <w:jc w:val="both"/>
        <w:rPr>
          <w:rFonts w:ascii="Arial" w:hAnsi="Arial" w:cs="Arial"/>
          <w:i/>
          <w:iCs/>
          <w:sz w:val="24"/>
          <w:szCs w:val="24"/>
        </w:rPr>
      </w:pPr>
      <w:r w:rsidRPr="00671077">
        <w:rPr>
          <w:rFonts w:ascii="Arial" w:hAnsi="Arial" w:cs="Arial"/>
          <w:i/>
          <w:iCs/>
          <w:sz w:val="24"/>
          <w:szCs w:val="24"/>
        </w:rPr>
        <w:t>3.</w:t>
      </w:r>
      <w:r w:rsidRPr="00671077">
        <w:rPr>
          <w:rFonts w:ascii="Arial" w:hAnsi="Arial" w:cs="Arial"/>
          <w:i/>
          <w:iCs/>
          <w:sz w:val="24"/>
          <w:szCs w:val="24"/>
        </w:rPr>
        <w:tab/>
        <w:t xml:space="preserve">Halli-Tierney AD, Scarbrough C, Carroll D. Polypharmacy: evaluating risks and deprescribing. Am Fam Physician. 2019;100(1):32–8. </w:t>
      </w:r>
    </w:p>
    <w:p w14:paraId="0E546C51" w14:textId="77777777" w:rsidR="00CB7AA2" w:rsidRPr="00671077" w:rsidRDefault="00CB7AA2" w:rsidP="00671077">
      <w:pPr>
        <w:pStyle w:val="Bibliography"/>
        <w:jc w:val="both"/>
        <w:rPr>
          <w:rFonts w:ascii="Arial" w:hAnsi="Arial" w:cs="Arial"/>
          <w:i/>
          <w:iCs/>
          <w:sz w:val="24"/>
          <w:szCs w:val="24"/>
        </w:rPr>
      </w:pPr>
      <w:r w:rsidRPr="00671077">
        <w:rPr>
          <w:rFonts w:ascii="Arial" w:hAnsi="Arial" w:cs="Arial"/>
          <w:i/>
          <w:iCs/>
          <w:sz w:val="24"/>
          <w:szCs w:val="24"/>
        </w:rPr>
        <w:t>4.</w:t>
      </w:r>
      <w:r w:rsidRPr="00671077">
        <w:rPr>
          <w:rFonts w:ascii="Arial" w:hAnsi="Arial" w:cs="Arial"/>
          <w:i/>
          <w:iCs/>
          <w:sz w:val="24"/>
          <w:szCs w:val="24"/>
        </w:rPr>
        <w:tab/>
        <w:t>Hallyburton A. Diagnostic overshadowing: An evolutionary concept analysis on the misattribution of physical symptoms to pre</w:t>
      </w:r>
      <w:r w:rsidRPr="00671077">
        <w:rPr>
          <w:rFonts w:ascii="Cambria Math" w:hAnsi="Cambria Math" w:cs="Cambria Math"/>
          <w:i/>
          <w:iCs/>
          <w:sz w:val="24"/>
          <w:szCs w:val="24"/>
        </w:rPr>
        <w:t>‐</w:t>
      </w:r>
      <w:r w:rsidRPr="00671077">
        <w:rPr>
          <w:rFonts w:ascii="Arial" w:hAnsi="Arial" w:cs="Arial"/>
          <w:i/>
          <w:iCs/>
          <w:sz w:val="24"/>
          <w:szCs w:val="24"/>
        </w:rPr>
        <w:t xml:space="preserve">existing psychological illnesses. Int J Ment Health Nurs. 2022 Dec;31(6):1360–72. </w:t>
      </w:r>
    </w:p>
    <w:p w14:paraId="57CC21D0" w14:textId="77777777" w:rsidR="00CB7AA2" w:rsidRPr="00671077" w:rsidRDefault="00CB7AA2" w:rsidP="00671077">
      <w:pPr>
        <w:pStyle w:val="Bibliography"/>
        <w:jc w:val="both"/>
        <w:rPr>
          <w:rFonts w:ascii="Arial" w:hAnsi="Arial" w:cs="Arial"/>
          <w:i/>
          <w:iCs/>
          <w:sz w:val="24"/>
          <w:szCs w:val="24"/>
        </w:rPr>
      </w:pPr>
      <w:r w:rsidRPr="00671077">
        <w:rPr>
          <w:rFonts w:ascii="Arial" w:hAnsi="Arial" w:cs="Arial"/>
          <w:i/>
          <w:iCs/>
          <w:sz w:val="24"/>
          <w:szCs w:val="24"/>
        </w:rPr>
        <w:t>5.</w:t>
      </w:r>
      <w:r w:rsidRPr="00671077">
        <w:rPr>
          <w:rFonts w:ascii="Arial" w:hAnsi="Arial" w:cs="Arial"/>
          <w:i/>
          <w:iCs/>
          <w:sz w:val="24"/>
          <w:szCs w:val="24"/>
        </w:rPr>
        <w:tab/>
        <w:t xml:space="preserve">Woodward MC. Deprescribing: achieving better health outcomes for older people through reducing medications. J Pharm Pract Res. 2003;33(4):323–8. </w:t>
      </w:r>
    </w:p>
    <w:p w14:paraId="4D39FFDA" w14:textId="77777777" w:rsidR="00CB7AA2" w:rsidRPr="00671077" w:rsidRDefault="00CB7AA2" w:rsidP="00671077">
      <w:pPr>
        <w:pStyle w:val="Bibliography"/>
        <w:jc w:val="both"/>
        <w:rPr>
          <w:rFonts w:ascii="Arial" w:hAnsi="Arial" w:cs="Arial"/>
          <w:i/>
          <w:iCs/>
          <w:sz w:val="24"/>
          <w:szCs w:val="24"/>
        </w:rPr>
      </w:pPr>
      <w:r w:rsidRPr="00671077">
        <w:rPr>
          <w:rFonts w:ascii="Arial" w:hAnsi="Arial" w:cs="Arial"/>
          <w:i/>
          <w:iCs/>
          <w:sz w:val="24"/>
          <w:szCs w:val="24"/>
        </w:rPr>
        <w:t>6.</w:t>
      </w:r>
      <w:r w:rsidRPr="00671077">
        <w:rPr>
          <w:rFonts w:ascii="Arial" w:hAnsi="Arial" w:cs="Arial"/>
          <w:i/>
          <w:iCs/>
          <w:sz w:val="24"/>
          <w:szCs w:val="24"/>
        </w:rPr>
        <w:tab/>
        <w:t xml:space="preserve">Skivington K, Matthews L, Simpson SA, Craig P, Baird J, Blazeby JM, et al. A new framework for developing and evaluating complex interventions: update of Medical Research Council guidance. bmj. 2021;374. </w:t>
      </w:r>
    </w:p>
    <w:p w14:paraId="34C0BAB2" w14:textId="77777777" w:rsidR="00671077" w:rsidRDefault="00CB7AA2" w:rsidP="00671077">
      <w:pPr>
        <w:spacing w:after="0" w:line="240" w:lineRule="auto"/>
        <w:jc w:val="both"/>
        <w:rPr>
          <w:rFonts w:ascii="Arial" w:hAnsi="Arial" w:cs="Arial"/>
          <w:bCs/>
          <w:i/>
          <w:iCs/>
          <w:sz w:val="24"/>
          <w:szCs w:val="24"/>
        </w:rPr>
      </w:pPr>
      <w:r w:rsidRPr="00671077">
        <w:rPr>
          <w:rFonts w:ascii="Arial" w:hAnsi="Arial" w:cs="Arial"/>
          <w:bCs/>
          <w:i/>
          <w:iCs/>
          <w:sz w:val="24"/>
          <w:szCs w:val="24"/>
        </w:rPr>
        <w:lastRenderedPageBreak/>
        <w:fldChar w:fldCharType="end"/>
      </w:r>
    </w:p>
    <w:p w14:paraId="277D74FB" w14:textId="60C717D4" w:rsidR="00671077" w:rsidRPr="00671077" w:rsidRDefault="00671077" w:rsidP="00671077">
      <w:pPr>
        <w:spacing w:after="0" w:line="240" w:lineRule="auto"/>
        <w:jc w:val="both"/>
        <w:rPr>
          <w:rFonts w:ascii="Arial" w:hAnsi="Arial" w:cs="Arial"/>
          <w:b/>
          <w:sz w:val="24"/>
          <w:szCs w:val="24"/>
        </w:rPr>
      </w:pPr>
      <w:r w:rsidRPr="00671077">
        <w:rPr>
          <w:rFonts w:ascii="Arial" w:hAnsi="Arial" w:cs="Arial"/>
          <w:b/>
          <w:sz w:val="24"/>
          <w:szCs w:val="24"/>
        </w:rPr>
        <w:t>Entry requirements:</w:t>
      </w:r>
    </w:p>
    <w:p w14:paraId="12FD8599" w14:textId="3C034E25" w:rsidR="00671077" w:rsidRPr="00671077" w:rsidRDefault="00671077" w:rsidP="00671077">
      <w:pPr>
        <w:jc w:val="both"/>
        <w:rPr>
          <w:rFonts w:ascii="Arial" w:hAnsi="Arial" w:cs="Arial"/>
          <w:sz w:val="24"/>
          <w:szCs w:val="24"/>
        </w:rPr>
      </w:pPr>
      <w:r w:rsidRPr="00671077">
        <w:rPr>
          <w:rFonts w:ascii="Arial" w:hAnsi="Arial" w:cs="Arial"/>
          <w:sz w:val="24"/>
          <w:szCs w:val="24"/>
        </w:rPr>
        <w:t>Applicants are required to hold/or expect to obtain a Bachelor Degree 2:1 in a relevant subject area</w:t>
      </w:r>
      <w:r>
        <w:rPr>
          <w:rFonts w:ascii="Arial" w:hAnsi="Arial" w:cs="Arial"/>
          <w:sz w:val="24"/>
          <w:szCs w:val="24"/>
        </w:rPr>
        <w:t>.</w:t>
      </w:r>
    </w:p>
    <w:p w14:paraId="22FAEBD7" w14:textId="77777777" w:rsidR="00671077" w:rsidRPr="00671077" w:rsidRDefault="00671077" w:rsidP="00671077">
      <w:pPr>
        <w:jc w:val="both"/>
        <w:rPr>
          <w:rFonts w:ascii="Arial" w:hAnsi="Arial" w:cs="Arial"/>
          <w:sz w:val="24"/>
          <w:szCs w:val="24"/>
        </w:rPr>
      </w:pPr>
      <w:r w:rsidRPr="00671077">
        <w:rPr>
          <w:rFonts w:ascii="Arial" w:hAnsi="Arial" w:cs="Arial"/>
          <w:sz w:val="24"/>
          <w:szCs w:val="24"/>
        </w:rPr>
        <w:t xml:space="preserve">The University of Leicester English language requirements apply where applicable: </w:t>
      </w:r>
      <w:hyperlink r:id="rId9" w:history="1">
        <w:r w:rsidRPr="00671077">
          <w:rPr>
            <w:rStyle w:val="Hyperlink"/>
            <w:rFonts w:ascii="Arial" w:hAnsi="Arial" w:cs="Arial"/>
            <w:sz w:val="24"/>
            <w:szCs w:val="24"/>
          </w:rPr>
          <w:t>https://le.ac.uk/study/research-degrees/entry-reqs/eng-lang-reqs/ielts-70</w:t>
        </w:r>
      </w:hyperlink>
    </w:p>
    <w:p w14:paraId="0F3665DC" w14:textId="77777777" w:rsidR="00671077" w:rsidRPr="00671077" w:rsidRDefault="00671077" w:rsidP="00671077">
      <w:pPr>
        <w:jc w:val="both"/>
        <w:rPr>
          <w:rFonts w:ascii="Arial" w:hAnsi="Arial" w:cs="Arial"/>
          <w:sz w:val="24"/>
          <w:szCs w:val="24"/>
        </w:rPr>
      </w:pPr>
    </w:p>
    <w:p w14:paraId="34EE58BA" w14:textId="77777777" w:rsidR="00671077" w:rsidRPr="00671077" w:rsidRDefault="00671077" w:rsidP="00671077">
      <w:pPr>
        <w:ind w:left="1440" w:hanging="1440"/>
        <w:jc w:val="both"/>
        <w:rPr>
          <w:rFonts w:ascii="Arial" w:hAnsi="Arial" w:cs="Arial"/>
          <w:b/>
          <w:sz w:val="24"/>
          <w:szCs w:val="24"/>
        </w:rPr>
      </w:pPr>
      <w:r w:rsidRPr="00671077">
        <w:rPr>
          <w:rFonts w:ascii="Arial" w:hAnsi="Arial" w:cs="Arial"/>
          <w:b/>
          <w:sz w:val="24"/>
          <w:szCs w:val="24"/>
        </w:rPr>
        <w:t>Application advice:</w:t>
      </w:r>
    </w:p>
    <w:p w14:paraId="36CEAD10" w14:textId="77777777" w:rsidR="00671077" w:rsidRPr="00671077" w:rsidRDefault="00671077" w:rsidP="00671077">
      <w:pPr>
        <w:jc w:val="both"/>
        <w:rPr>
          <w:rFonts w:ascii="Arial" w:hAnsi="Arial" w:cs="Arial"/>
          <w:sz w:val="24"/>
          <w:szCs w:val="24"/>
        </w:rPr>
      </w:pPr>
      <w:r w:rsidRPr="00671077">
        <w:rPr>
          <w:rFonts w:ascii="Arial" w:hAnsi="Arial" w:cs="Arial"/>
          <w:sz w:val="24"/>
          <w:szCs w:val="24"/>
        </w:rPr>
        <w:t xml:space="preserve">To apply please refer to: </w:t>
      </w:r>
      <w:hyperlink r:id="rId10" w:history="1">
        <w:r w:rsidRPr="00671077">
          <w:rPr>
            <w:rStyle w:val="Hyperlink"/>
            <w:rFonts w:ascii="Arial" w:hAnsi="Arial" w:cs="Arial"/>
            <w:sz w:val="24"/>
            <w:szCs w:val="24"/>
          </w:rPr>
          <w:t>https://le.ac.uk/study/research-degrees/research-subjects/school-of-healthcare</w:t>
        </w:r>
      </w:hyperlink>
    </w:p>
    <w:p w14:paraId="31D22252" w14:textId="77777777" w:rsidR="00671077" w:rsidRPr="00671077" w:rsidRDefault="00671077" w:rsidP="00671077">
      <w:pPr>
        <w:shd w:val="clear" w:color="auto" w:fill="FFFFFF"/>
        <w:spacing w:after="0" w:line="240" w:lineRule="auto"/>
        <w:jc w:val="both"/>
        <w:rPr>
          <w:rFonts w:ascii="Arial" w:eastAsia="Times New Roman" w:hAnsi="Arial" w:cs="Arial"/>
          <w:sz w:val="24"/>
          <w:szCs w:val="24"/>
          <w:lang w:eastAsia="en-GB"/>
        </w:rPr>
      </w:pPr>
      <w:r w:rsidRPr="00671077">
        <w:rPr>
          <w:rFonts w:ascii="Arial" w:eastAsia="Times New Roman" w:hAnsi="Arial" w:cs="Arial"/>
          <w:sz w:val="24"/>
          <w:szCs w:val="24"/>
          <w:shd w:val="clear" w:color="auto" w:fill="FFFFFF"/>
          <w:lang w:eastAsia="en-GB"/>
        </w:rPr>
        <w:t>With your application, please include:</w:t>
      </w:r>
    </w:p>
    <w:p w14:paraId="657B5FA8" w14:textId="77777777" w:rsidR="00671077" w:rsidRPr="00671077" w:rsidRDefault="00671077" w:rsidP="00671077">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71077">
        <w:rPr>
          <w:rFonts w:ascii="Arial" w:eastAsia="Times New Roman" w:hAnsi="Arial" w:cs="Arial"/>
          <w:sz w:val="24"/>
          <w:szCs w:val="24"/>
          <w:lang w:eastAsia="en-GB"/>
        </w:rPr>
        <w:t>CV</w:t>
      </w:r>
    </w:p>
    <w:p w14:paraId="49118EE4" w14:textId="77777777" w:rsidR="00671077" w:rsidRPr="00671077" w:rsidRDefault="00671077" w:rsidP="00671077">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71077">
        <w:rPr>
          <w:rFonts w:ascii="Arial" w:eastAsia="Times New Roman" w:hAnsi="Arial" w:cs="Arial"/>
          <w:sz w:val="24"/>
          <w:szCs w:val="24"/>
          <w:lang w:eastAsia="en-GB"/>
        </w:rPr>
        <w:t>Personal statement explaining your interest in the project, your experience, why we should consider you in addition to confirmation of how you will pay your fees.</w:t>
      </w:r>
    </w:p>
    <w:p w14:paraId="41A39905" w14:textId="77777777" w:rsidR="00671077" w:rsidRPr="00671077" w:rsidRDefault="00671077" w:rsidP="00671077">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71077">
        <w:rPr>
          <w:rFonts w:ascii="Arial" w:eastAsia="Times New Roman" w:hAnsi="Arial" w:cs="Arial"/>
          <w:sz w:val="24"/>
          <w:szCs w:val="24"/>
          <w:lang w:eastAsia="en-GB"/>
        </w:rPr>
        <w:t xml:space="preserve">Degree Certificates and Transcripts of study already completed and if </w:t>
      </w:r>
      <w:proofErr w:type="gramStart"/>
      <w:r w:rsidRPr="00671077">
        <w:rPr>
          <w:rFonts w:ascii="Arial" w:eastAsia="Times New Roman" w:hAnsi="Arial" w:cs="Arial"/>
          <w:sz w:val="24"/>
          <w:szCs w:val="24"/>
          <w:lang w:eastAsia="en-GB"/>
        </w:rPr>
        <w:t>possible</w:t>
      </w:r>
      <w:proofErr w:type="gramEnd"/>
      <w:r w:rsidRPr="00671077">
        <w:rPr>
          <w:rFonts w:ascii="Arial" w:eastAsia="Times New Roman" w:hAnsi="Arial" w:cs="Arial"/>
          <w:sz w:val="24"/>
          <w:szCs w:val="24"/>
          <w:lang w:eastAsia="en-GB"/>
        </w:rPr>
        <w:t xml:space="preserve"> transcript to date of study currently being undertaken</w:t>
      </w:r>
    </w:p>
    <w:p w14:paraId="3C3226A3" w14:textId="77777777" w:rsidR="00671077" w:rsidRPr="00671077" w:rsidRDefault="00671077" w:rsidP="00671077">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71077">
        <w:rPr>
          <w:rFonts w:ascii="Arial" w:eastAsia="Times New Roman" w:hAnsi="Arial" w:cs="Arial"/>
          <w:sz w:val="24"/>
          <w:szCs w:val="24"/>
          <w:lang w:eastAsia="en-GB"/>
        </w:rPr>
        <w:t>Evidence of English language proficiency if applicable</w:t>
      </w:r>
    </w:p>
    <w:p w14:paraId="6B01228A" w14:textId="77777777" w:rsidR="00671077" w:rsidRPr="00671077" w:rsidRDefault="00671077" w:rsidP="00671077">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71077">
        <w:rPr>
          <w:rFonts w:ascii="Arial" w:eastAsia="Times New Roman" w:hAnsi="Arial" w:cs="Arial"/>
          <w:sz w:val="24"/>
          <w:szCs w:val="24"/>
          <w:lang w:eastAsia="en-GB"/>
        </w:rPr>
        <w:t>In the reference section please enter the contact details of your two academic referees in the boxes provided or upload letters of reference if already available.</w:t>
      </w:r>
    </w:p>
    <w:p w14:paraId="2596F47B" w14:textId="77777777" w:rsidR="00671077" w:rsidRPr="00671077" w:rsidRDefault="00671077" w:rsidP="00671077">
      <w:pPr>
        <w:shd w:val="clear" w:color="auto" w:fill="FFFFFF"/>
        <w:spacing w:after="0" w:line="240" w:lineRule="auto"/>
        <w:ind w:left="360"/>
        <w:jc w:val="both"/>
        <w:rPr>
          <w:rFonts w:ascii="Arial" w:eastAsia="Times New Roman" w:hAnsi="Arial" w:cs="Arial"/>
          <w:i/>
          <w:iCs/>
          <w:sz w:val="24"/>
          <w:szCs w:val="24"/>
          <w:lang w:eastAsia="en-GB"/>
        </w:rPr>
      </w:pPr>
      <w:r w:rsidRPr="00671077">
        <w:rPr>
          <w:rFonts w:ascii="Arial" w:eastAsia="Times New Roman" w:hAnsi="Arial" w:cs="Arial"/>
          <w:i/>
          <w:iCs/>
          <w:sz w:val="24"/>
          <w:szCs w:val="24"/>
          <w:shd w:val="clear" w:color="auto" w:fill="FFFFFF"/>
          <w:lang w:eastAsia="en-GB"/>
        </w:rPr>
        <w:t>In the proposal section please provide the name of the supervisors and project title (a proposal is not required)</w:t>
      </w:r>
    </w:p>
    <w:p w14:paraId="2B2DDF56" w14:textId="77777777" w:rsidR="00671077" w:rsidRPr="00671077" w:rsidRDefault="00671077" w:rsidP="00671077">
      <w:pPr>
        <w:jc w:val="both"/>
        <w:rPr>
          <w:rFonts w:ascii="Arial" w:hAnsi="Arial" w:cs="Arial"/>
          <w:sz w:val="24"/>
          <w:szCs w:val="24"/>
        </w:rPr>
      </w:pPr>
    </w:p>
    <w:p w14:paraId="19DDB91E" w14:textId="77777777" w:rsidR="00671077" w:rsidRPr="00671077" w:rsidRDefault="00671077" w:rsidP="00671077">
      <w:pPr>
        <w:jc w:val="both"/>
        <w:rPr>
          <w:rFonts w:ascii="Arial" w:hAnsi="Arial" w:cs="Arial"/>
          <w:sz w:val="24"/>
          <w:szCs w:val="24"/>
        </w:rPr>
      </w:pPr>
      <w:r w:rsidRPr="00671077">
        <w:rPr>
          <w:rFonts w:ascii="Arial" w:hAnsi="Arial" w:cs="Arial"/>
          <w:sz w:val="24"/>
          <w:szCs w:val="24"/>
        </w:rPr>
        <w:t xml:space="preserve">Application and project queries to </w:t>
      </w:r>
      <w:hyperlink r:id="rId11" w:history="1">
        <w:r w:rsidRPr="00671077">
          <w:rPr>
            <w:rStyle w:val="Hyperlink"/>
            <w:rFonts w:ascii="Arial" w:hAnsi="Arial" w:cs="Arial"/>
            <w:sz w:val="24"/>
            <w:szCs w:val="24"/>
          </w:rPr>
          <w:t>soh-pgr@le.ac.uk</w:t>
        </w:r>
      </w:hyperlink>
    </w:p>
    <w:p w14:paraId="5583BB97" w14:textId="77777777" w:rsidR="00671077" w:rsidRPr="00671077" w:rsidRDefault="00671077" w:rsidP="00671077">
      <w:pPr>
        <w:jc w:val="both"/>
        <w:rPr>
          <w:rFonts w:ascii="Arial" w:hAnsi="Arial" w:cs="Arial"/>
          <w:b/>
          <w:sz w:val="24"/>
          <w:szCs w:val="24"/>
        </w:rPr>
      </w:pPr>
    </w:p>
    <w:sectPr w:rsidR="00671077" w:rsidRPr="00671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3376"/>
    <w:multiLevelType w:val="multilevel"/>
    <w:tmpl w:val="C0C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81652"/>
    <w:multiLevelType w:val="hybridMultilevel"/>
    <w:tmpl w:val="EBBAC53C"/>
    <w:lvl w:ilvl="0" w:tplc="06E6209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04596"/>
    <w:rsid w:val="0002495F"/>
    <w:rsid w:val="00026FDC"/>
    <w:rsid w:val="00076300"/>
    <w:rsid w:val="000B2A76"/>
    <w:rsid w:val="000B797E"/>
    <w:rsid w:val="000C53C0"/>
    <w:rsid w:val="000F724B"/>
    <w:rsid w:val="00150A0C"/>
    <w:rsid w:val="00186CBA"/>
    <w:rsid w:val="0019477B"/>
    <w:rsid w:val="001951A7"/>
    <w:rsid w:val="00242BA4"/>
    <w:rsid w:val="00330074"/>
    <w:rsid w:val="003A7DE6"/>
    <w:rsid w:val="003D4EC3"/>
    <w:rsid w:val="003E3E31"/>
    <w:rsid w:val="00416B31"/>
    <w:rsid w:val="00445EF6"/>
    <w:rsid w:val="004C2F09"/>
    <w:rsid w:val="00515033"/>
    <w:rsid w:val="00546D30"/>
    <w:rsid w:val="005F7F9C"/>
    <w:rsid w:val="00635CF1"/>
    <w:rsid w:val="00671077"/>
    <w:rsid w:val="00686A5A"/>
    <w:rsid w:val="007472EA"/>
    <w:rsid w:val="00771B63"/>
    <w:rsid w:val="00797C94"/>
    <w:rsid w:val="007B2610"/>
    <w:rsid w:val="007D4E59"/>
    <w:rsid w:val="00811F40"/>
    <w:rsid w:val="008862CC"/>
    <w:rsid w:val="008A55FC"/>
    <w:rsid w:val="008E31FD"/>
    <w:rsid w:val="0093523A"/>
    <w:rsid w:val="00967877"/>
    <w:rsid w:val="00987348"/>
    <w:rsid w:val="00A35A2C"/>
    <w:rsid w:val="00A5584E"/>
    <w:rsid w:val="00AC1EE3"/>
    <w:rsid w:val="00B13BF4"/>
    <w:rsid w:val="00B24449"/>
    <w:rsid w:val="00B405E9"/>
    <w:rsid w:val="00B52B0E"/>
    <w:rsid w:val="00B57443"/>
    <w:rsid w:val="00B90549"/>
    <w:rsid w:val="00BB2974"/>
    <w:rsid w:val="00BE2FD7"/>
    <w:rsid w:val="00C11677"/>
    <w:rsid w:val="00C356B1"/>
    <w:rsid w:val="00C73E0B"/>
    <w:rsid w:val="00CA3B89"/>
    <w:rsid w:val="00CB7AA2"/>
    <w:rsid w:val="00D1675B"/>
    <w:rsid w:val="00D408A7"/>
    <w:rsid w:val="00D67D48"/>
    <w:rsid w:val="00D9468D"/>
    <w:rsid w:val="00DC1E77"/>
    <w:rsid w:val="00DC7AB5"/>
    <w:rsid w:val="00E669C6"/>
    <w:rsid w:val="00E7657A"/>
    <w:rsid w:val="00E823E2"/>
    <w:rsid w:val="00F84856"/>
    <w:rsid w:val="00FD74CF"/>
    <w:rsid w:val="0D9EA721"/>
    <w:rsid w:val="43AF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CDF6"/>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53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B2610"/>
    <w:rPr>
      <w:color w:val="605E5C"/>
      <w:shd w:val="clear" w:color="auto" w:fill="E1DFDD"/>
    </w:rPr>
  </w:style>
  <w:style w:type="character" w:styleId="CommentReference">
    <w:name w:val="annotation reference"/>
    <w:basedOn w:val="DefaultParagraphFont"/>
    <w:uiPriority w:val="99"/>
    <w:semiHidden/>
    <w:unhideWhenUsed/>
    <w:rsid w:val="007B2610"/>
    <w:rPr>
      <w:sz w:val="16"/>
      <w:szCs w:val="16"/>
    </w:rPr>
  </w:style>
  <w:style w:type="paragraph" w:styleId="CommentText">
    <w:name w:val="annotation text"/>
    <w:basedOn w:val="Normal"/>
    <w:link w:val="CommentTextChar"/>
    <w:uiPriority w:val="99"/>
    <w:semiHidden/>
    <w:unhideWhenUsed/>
    <w:rsid w:val="007B2610"/>
    <w:pPr>
      <w:spacing w:line="240" w:lineRule="auto"/>
    </w:pPr>
    <w:rPr>
      <w:sz w:val="20"/>
      <w:szCs w:val="20"/>
    </w:rPr>
  </w:style>
  <w:style w:type="character" w:customStyle="1" w:styleId="CommentTextChar">
    <w:name w:val="Comment Text Char"/>
    <w:basedOn w:val="DefaultParagraphFont"/>
    <w:link w:val="CommentText"/>
    <w:uiPriority w:val="99"/>
    <w:semiHidden/>
    <w:rsid w:val="007B2610"/>
    <w:rPr>
      <w:sz w:val="20"/>
      <w:szCs w:val="20"/>
    </w:rPr>
  </w:style>
  <w:style w:type="paragraph" w:styleId="CommentSubject">
    <w:name w:val="annotation subject"/>
    <w:basedOn w:val="CommentText"/>
    <w:next w:val="CommentText"/>
    <w:link w:val="CommentSubjectChar"/>
    <w:uiPriority w:val="99"/>
    <w:semiHidden/>
    <w:unhideWhenUsed/>
    <w:rsid w:val="007B2610"/>
    <w:rPr>
      <w:b/>
      <w:bCs/>
    </w:rPr>
  </w:style>
  <w:style w:type="character" w:customStyle="1" w:styleId="CommentSubjectChar">
    <w:name w:val="Comment Subject Char"/>
    <w:basedOn w:val="CommentTextChar"/>
    <w:link w:val="CommentSubject"/>
    <w:uiPriority w:val="99"/>
    <w:semiHidden/>
    <w:rsid w:val="007B2610"/>
    <w:rPr>
      <w:b/>
      <w:bCs/>
      <w:sz w:val="20"/>
      <w:szCs w:val="20"/>
    </w:rPr>
  </w:style>
  <w:style w:type="character" w:styleId="Emphasis">
    <w:name w:val="Emphasis"/>
    <w:basedOn w:val="DefaultParagraphFont"/>
    <w:uiPriority w:val="20"/>
    <w:qFormat/>
    <w:rsid w:val="00004596"/>
    <w:rPr>
      <w:i/>
      <w:iCs/>
    </w:rPr>
  </w:style>
  <w:style w:type="character" w:customStyle="1" w:styleId="Heading1Char">
    <w:name w:val="Heading 1 Char"/>
    <w:basedOn w:val="DefaultParagraphFont"/>
    <w:link w:val="Heading1"/>
    <w:uiPriority w:val="9"/>
    <w:rsid w:val="000C53C0"/>
    <w:rPr>
      <w:rFonts w:ascii="Times New Roman" w:eastAsia="Times New Roman" w:hAnsi="Times New Roman" w:cs="Times New Roman"/>
      <w:b/>
      <w:bCs/>
      <w:kern w:val="36"/>
      <w:sz w:val="48"/>
      <w:szCs w:val="48"/>
      <w:lang w:eastAsia="en-GB"/>
    </w:rPr>
  </w:style>
  <w:style w:type="paragraph" w:styleId="Bibliography">
    <w:name w:val="Bibliography"/>
    <w:basedOn w:val="Normal"/>
    <w:next w:val="Normal"/>
    <w:uiPriority w:val="37"/>
    <w:unhideWhenUsed/>
    <w:rsid w:val="00CB7AA2"/>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9616">
      <w:bodyDiv w:val="1"/>
      <w:marLeft w:val="0"/>
      <w:marRight w:val="0"/>
      <w:marTop w:val="0"/>
      <w:marBottom w:val="0"/>
      <w:divBdr>
        <w:top w:val="none" w:sz="0" w:space="0" w:color="auto"/>
        <w:left w:val="none" w:sz="0" w:space="0" w:color="auto"/>
        <w:bottom w:val="none" w:sz="0" w:space="0" w:color="auto"/>
        <w:right w:val="none" w:sz="0" w:space="0" w:color="auto"/>
      </w:divBdr>
    </w:div>
    <w:div w:id="1367607780">
      <w:bodyDiv w:val="1"/>
      <w:marLeft w:val="0"/>
      <w:marRight w:val="0"/>
      <w:marTop w:val="0"/>
      <w:marBottom w:val="0"/>
      <w:divBdr>
        <w:top w:val="none" w:sz="0" w:space="0" w:color="auto"/>
        <w:left w:val="none" w:sz="0" w:space="0" w:color="auto"/>
        <w:bottom w:val="none" w:sz="0" w:space="0" w:color="auto"/>
        <w:right w:val="none" w:sz="0" w:space="0" w:color="auto"/>
      </w:divBdr>
    </w:div>
    <w:div w:id="1630622005">
      <w:bodyDiv w:val="1"/>
      <w:marLeft w:val="0"/>
      <w:marRight w:val="0"/>
      <w:marTop w:val="0"/>
      <w:marBottom w:val="0"/>
      <w:divBdr>
        <w:top w:val="none" w:sz="0" w:space="0" w:color="auto"/>
        <w:left w:val="none" w:sz="0" w:space="0" w:color="auto"/>
        <w:bottom w:val="none" w:sz="0" w:space="0" w:color="auto"/>
        <w:right w:val="none" w:sz="0" w:space="0" w:color="auto"/>
      </w:divBdr>
    </w:div>
    <w:div w:id="1728652202">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 w:id="1940023493">
      <w:bodyDiv w:val="1"/>
      <w:marLeft w:val="0"/>
      <w:marRight w:val="0"/>
      <w:marTop w:val="0"/>
      <w:marBottom w:val="0"/>
      <w:divBdr>
        <w:top w:val="none" w:sz="0" w:space="0" w:color="auto"/>
        <w:left w:val="none" w:sz="0" w:space="0" w:color="auto"/>
        <w:bottom w:val="none" w:sz="0" w:space="0" w:color="auto"/>
        <w:right w:val="none" w:sz="0" w:space="0" w:color="auto"/>
      </w:divBdr>
    </w:div>
    <w:div w:id="203333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study/research-degrees/research-subjects/school-of-health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386@leicester.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cott@leicester.ac.uk" TargetMode="External"/><Relationship Id="rId11" Type="http://schemas.openxmlformats.org/officeDocument/2006/relationships/hyperlink" Target="mailto:soh-pgr@le.ac.uk" TargetMode="External"/><Relationship Id="rId5" Type="http://schemas.openxmlformats.org/officeDocument/2006/relationships/webSettings" Target="webSettings.xml"/><Relationship Id="rId10" Type="http://schemas.openxmlformats.org/officeDocument/2006/relationships/hyperlink" Target="https://le.ac.uk/study/research-degrees/research-subjects/school-of-healthcare" TargetMode="External"/><Relationship Id="rId4" Type="http://schemas.openxmlformats.org/officeDocument/2006/relationships/settings" Target="settings.xml"/><Relationship Id="rId9" Type="http://schemas.openxmlformats.org/officeDocument/2006/relationships/hyperlink" Target="https://le.ac.uk/study/research-degrees/entry-reqs/eng-lang-reqs/ielts-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7D72-EAB6-4369-BD76-02D842FB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Parker, Kathryn</cp:lastModifiedBy>
  <cp:revision>2</cp:revision>
  <dcterms:created xsi:type="dcterms:W3CDTF">2024-06-06T09:51:00Z</dcterms:created>
  <dcterms:modified xsi:type="dcterms:W3CDTF">2024-06-06T09:51:00Z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id="8RQblht6"/&gt;&lt;style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