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688F" w14:textId="434C8995" w:rsidR="00775737" w:rsidRPr="00721A48" w:rsidRDefault="00CB226F" w:rsidP="0E048C6F">
      <w:pPr>
        <w:ind w:left="1440" w:hanging="1440"/>
        <w:jc w:val="center"/>
        <w:rPr>
          <w:b/>
          <w:bCs/>
          <w:sz w:val="24"/>
          <w:szCs w:val="24"/>
        </w:rPr>
      </w:pPr>
      <w:r>
        <w:rPr>
          <w:noProof/>
          <w:lang w:eastAsia="en-GB"/>
        </w:rPr>
        <w:drawing>
          <wp:anchor distT="0" distB="0" distL="114300" distR="114300" simplePos="0" relativeHeight="251659264" behindDoc="0" locked="0" layoutInCell="1" allowOverlap="1" wp14:anchorId="7C10A8E8" wp14:editId="4C48FBC8">
            <wp:simplePos x="0" y="0"/>
            <wp:positionH relativeFrom="margin">
              <wp:align>left</wp:align>
            </wp:positionH>
            <wp:positionV relativeFrom="paragraph">
              <wp:posOffset>-571500</wp:posOffset>
            </wp:positionV>
            <wp:extent cx="2514600" cy="6858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514600" cy="685800"/>
                    </a:xfrm>
                    <a:prstGeom prst="rect">
                      <a:avLst/>
                    </a:prstGeom>
                  </pic:spPr>
                </pic:pic>
              </a:graphicData>
            </a:graphic>
            <wp14:sizeRelH relativeFrom="margin">
              <wp14:pctWidth>0</wp14:pctWidth>
            </wp14:sizeRelH>
            <wp14:sizeRelV relativeFrom="margin">
              <wp14:pctHeight>0</wp14:pctHeight>
            </wp14:sizeRelV>
          </wp:anchor>
        </w:drawing>
      </w:r>
      <w:r w:rsidR="00775737" w:rsidRPr="0E048C6F">
        <w:rPr>
          <w:b/>
          <w:bCs/>
          <w:sz w:val="24"/>
          <w:szCs w:val="24"/>
        </w:rPr>
        <w:t>Definitions for Dignity and Respect at Leicester Policy</w:t>
      </w:r>
    </w:p>
    <w:p w14:paraId="50E2F803" w14:textId="75635BEB" w:rsidR="0E048C6F" w:rsidRDefault="0E048C6F" w:rsidP="0E048C6F">
      <w:pPr>
        <w:ind w:left="1440" w:hanging="1440"/>
        <w:jc w:val="center"/>
        <w:rPr>
          <w:b/>
          <w:bCs/>
          <w:color w:val="FF0000"/>
          <w:sz w:val="28"/>
          <w:szCs w:val="28"/>
        </w:rPr>
      </w:pPr>
    </w:p>
    <w:p w14:paraId="4569BB1F" w14:textId="6DC1EA75" w:rsidR="4B60FE86" w:rsidRDefault="4B60FE86" w:rsidP="0E048C6F">
      <w:pPr>
        <w:ind w:left="1440" w:hanging="1440"/>
        <w:jc w:val="center"/>
        <w:rPr>
          <w:b/>
          <w:bCs/>
          <w:color w:val="FF0000"/>
          <w:sz w:val="28"/>
          <w:szCs w:val="28"/>
          <w:u w:val="single"/>
        </w:rPr>
      </w:pPr>
      <w:r w:rsidRPr="79567CBF">
        <w:rPr>
          <w:b/>
          <w:bCs/>
          <w:color w:val="FF0000"/>
          <w:sz w:val="28"/>
          <w:szCs w:val="28"/>
          <w:u w:val="single"/>
        </w:rPr>
        <w:t>Content Warning</w:t>
      </w:r>
    </w:p>
    <w:p w14:paraId="2D3269B8" w14:textId="4D5923A3" w:rsidR="4B60FE86" w:rsidRDefault="4B60FE86" w:rsidP="0E048C6F">
      <w:pPr>
        <w:ind w:left="1440" w:hanging="1440"/>
        <w:jc w:val="center"/>
        <w:rPr>
          <w:b/>
          <w:bCs/>
          <w:color w:val="FF0000"/>
          <w:sz w:val="28"/>
          <w:szCs w:val="28"/>
        </w:rPr>
      </w:pPr>
      <w:r w:rsidRPr="79567CBF">
        <w:rPr>
          <w:b/>
          <w:bCs/>
          <w:color w:val="FF0000"/>
          <w:sz w:val="28"/>
          <w:szCs w:val="28"/>
        </w:rPr>
        <w:t xml:space="preserve">The following definitions include </w:t>
      </w:r>
      <w:r w:rsidR="1AD52648" w:rsidRPr="79567CBF">
        <w:rPr>
          <w:b/>
          <w:bCs/>
          <w:color w:val="FF0000"/>
          <w:sz w:val="28"/>
          <w:szCs w:val="28"/>
        </w:rPr>
        <w:t xml:space="preserve">sensitive content </w:t>
      </w:r>
      <w:r w:rsidR="1C147F55" w:rsidRPr="79567CBF">
        <w:rPr>
          <w:b/>
          <w:bCs/>
          <w:color w:val="FF0000"/>
          <w:sz w:val="28"/>
          <w:szCs w:val="28"/>
        </w:rPr>
        <w:t xml:space="preserve">that </w:t>
      </w:r>
      <w:r w:rsidR="54614CC1" w:rsidRPr="79567CBF">
        <w:rPr>
          <w:b/>
          <w:bCs/>
          <w:color w:val="FF0000"/>
          <w:sz w:val="28"/>
          <w:szCs w:val="28"/>
        </w:rPr>
        <w:t xml:space="preserve">readers may find </w:t>
      </w:r>
      <w:r w:rsidR="1C147F55" w:rsidRPr="79567CBF">
        <w:rPr>
          <w:b/>
          <w:bCs/>
          <w:color w:val="FF0000"/>
          <w:sz w:val="28"/>
          <w:szCs w:val="28"/>
        </w:rPr>
        <w:t>distressing, in terms of</w:t>
      </w:r>
      <w:r w:rsidR="1AD52648" w:rsidRPr="79567CBF">
        <w:rPr>
          <w:b/>
          <w:bCs/>
          <w:color w:val="FF0000"/>
          <w:sz w:val="28"/>
          <w:szCs w:val="28"/>
        </w:rPr>
        <w:t xml:space="preserve"> the </w:t>
      </w:r>
      <w:r w:rsidR="7F00025F" w:rsidRPr="79567CBF">
        <w:rPr>
          <w:b/>
          <w:bCs/>
          <w:color w:val="FF0000"/>
          <w:sz w:val="28"/>
          <w:szCs w:val="28"/>
        </w:rPr>
        <w:t>examples of unacceptable behaviour</w:t>
      </w:r>
      <w:r w:rsidR="56A2C085" w:rsidRPr="79567CBF">
        <w:rPr>
          <w:b/>
          <w:bCs/>
          <w:color w:val="FF0000"/>
          <w:sz w:val="28"/>
          <w:szCs w:val="28"/>
        </w:rPr>
        <w:t xml:space="preserve"> </w:t>
      </w:r>
      <w:r w:rsidR="0AB1B49B" w:rsidRPr="79567CBF">
        <w:rPr>
          <w:b/>
          <w:bCs/>
          <w:color w:val="FF0000"/>
          <w:sz w:val="28"/>
          <w:szCs w:val="28"/>
        </w:rPr>
        <w:t>provided</w:t>
      </w:r>
      <w:r w:rsidR="56A2C085" w:rsidRPr="79567CBF">
        <w:rPr>
          <w:b/>
          <w:bCs/>
          <w:color w:val="FF0000"/>
          <w:sz w:val="28"/>
          <w:szCs w:val="28"/>
        </w:rPr>
        <w:t>,</w:t>
      </w:r>
      <w:r w:rsidR="4E66B172" w:rsidRPr="79567CBF">
        <w:rPr>
          <w:b/>
          <w:bCs/>
          <w:color w:val="FF0000"/>
          <w:sz w:val="28"/>
          <w:szCs w:val="28"/>
        </w:rPr>
        <w:t xml:space="preserve"> including in relation to sexual harassment and violence</w:t>
      </w:r>
      <w:r w:rsidR="49A3FC77" w:rsidRPr="79567CBF">
        <w:rPr>
          <w:b/>
          <w:bCs/>
          <w:color w:val="FF0000"/>
          <w:sz w:val="28"/>
          <w:szCs w:val="28"/>
        </w:rPr>
        <w:t>.</w:t>
      </w:r>
    </w:p>
    <w:p w14:paraId="0B2E9110" w14:textId="4D8102B7" w:rsidR="0E048C6F" w:rsidRDefault="0E048C6F" w:rsidP="0E048C6F">
      <w:pPr>
        <w:ind w:left="1440" w:hanging="1440"/>
        <w:jc w:val="center"/>
        <w:rPr>
          <w:b/>
          <w:bCs/>
          <w:color w:val="FF0000"/>
          <w:sz w:val="28"/>
          <w:szCs w:val="28"/>
        </w:rPr>
      </w:pPr>
    </w:p>
    <w:p w14:paraId="4D61B95B" w14:textId="5286B0B1" w:rsidR="0E048C6F" w:rsidRDefault="0E048C6F" w:rsidP="79567CBF">
      <w:pPr>
        <w:jc w:val="center"/>
        <w:rPr>
          <w:rFonts w:ascii="Arial" w:eastAsia="Arial" w:hAnsi="Arial" w:cs="Arial"/>
          <w:i/>
          <w:iCs/>
          <w:color w:val="666666"/>
          <w:sz w:val="24"/>
          <w:szCs w:val="24"/>
        </w:rPr>
      </w:pPr>
    </w:p>
    <w:p w14:paraId="51EFB36C" w14:textId="454F4F8C" w:rsidR="0E048C6F" w:rsidRDefault="0E048C6F" w:rsidP="0E048C6F">
      <w:pPr>
        <w:ind w:left="1440" w:hanging="1440"/>
        <w:jc w:val="center"/>
        <w:rPr>
          <w:b/>
          <w:bCs/>
          <w:sz w:val="24"/>
          <w:szCs w:val="24"/>
        </w:rPr>
      </w:pPr>
    </w:p>
    <w:p w14:paraId="4AD18D1F" w14:textId="5935EC36" w:rsidR="0E048C6F" w:rsidRDefault="0E048C6F" w:rsidP="0E048C6F">
      <w:pPr>
        <w:ind w:left="1440" w:hanging="1440"/>
        <w:jc w:val="center"/>
        <w:rPr>
          <w:b/>
          <w:bCs/>
          <w:sz w:val="24"/>
          <w:szCs w:val="24"/>
        </w:rPr>
      </w:pPr>
    </w:p>
    <w:p w14:paraId="15931D9A" w14:textId="3360AF4D" w:rsidR="0E048C6F" w:rsidRDefault="0E048C6F" w:rsidP="0E048C6F">
      <w:pPr>
        <w:ind w:left="1440" w:hanging="1440"/>
        <w:jc w:val="center"/>
        <w:rPr>
          <w:b/>
          <w:bCs/>
          <w:sz w:val="24"/>
          <w:szCs w:val="24"/>
        </w:rPr>
      </w:pPr>
    </w:p>
    <w:p w14:paraId="4000B375" w14:textId="2D9C7C66" w:rsidR="0E048C6F" w:rsidRDefault="0E048C6F" w:rsidP="0E048C6F">
      <w:pPr>
        <w:ind w:left="1440" w:hanging="1440"/>
        <w:jc w:val="center"/>
        <w:rPr>
          <w:b/>
          <w:bCs/>
          <w:sz w:val="24"/>
          <w:szCs w:val="24"/>
        </w:rPr>
      </w:pPr>
    </w:p>
    <w:p w14:paraId="2116C84E" w14:textId="510BDA43" w:rsidR="00E27D5C" w:rsidRPr="00775737" w:rsidRDefault="006B558F">
      <w:r>
        <w:t>For the purposes of this document t</w:t>
      </w:r>
      <w:r w:rsidR="00775737" w:rsidRPr="00775737">
        <w:t xml:space="preserve">he </w:t>
      </w:r>
      <w:r w:rsidR="00775737">
        <w:t>t</w:t>
      </w:r>
      <w:r w:rsidR="00E27D5C" w:rsidRPr="00775737">
        <w:t>erminologies and behaviours</w:t>
      </w:r>
      <w:r w:rsidR="00775737">
        <w:t xml:space="preserve"> detailed below </w:t>
      </w:r>
      <w:r>
        <w:t xml:space="preserve">should be </w:t>
      </w:r>
      <w:r w:rsidR="00281A11">
        <w:t xml:space="preserve">used in the context of working within the Dignity and Respect </w:t>
      </w:r>
      <w:r w:rsidR="00DC60CD">
        <w:t xml:space="preserve">Policy </w:t>
      </w:r>
      <w:r w:rsidR="00281A11">
        <w:t>and relevant staff or</w:t>
      </w:r>
      <w:r w:rsidR="0008492D">
        <w:t xml:space="preserve"> student procedure framework</w:t>
      </w:r>
      <w:r w:rsidR="00522B8F">
        <w:t>s</w:t>
      </w:r>
      <w:r w:rsidR="0008492D">
        <w:t xml:space="preserve">. </w:t>
      </w:r>
      <w:r w:rsidR="00281A11">
        <w:t xml:space="preserve">These are not </w:t>
      </w:r>
      <w:r>
        <w:t xml:space="preserve">exhaustive </w:t>
      </w:r>
      <w:r w:rsidR="00281A11">
        <w:t xml:space="preserve">lists and </w:t>
      </w:r>
      <w:r w:rsidR="00883721">
        <w:t>the behaviours below may interact with one another – they do not necessarily have to be seen in isolation</w:t>
      </w:r>
      <w:r w:rsidR="00281A11">
        <w:t>.  Therefore</w:t>
      </w:r>
      <w:r w:rsidR="005816E2">
        <w:t>,</w:t>
      </w:r>
      <w:r w:rsidR="00281A11">
        <w:t xml:space="preserve"> each case must be reviewed based on the facts and </w:t>
      </w:r>
      <w:r w:rsidR="005816E2">
        <w:t xml:space="preserve">experiences </w:t>
      </w:r>
      <w:r w:rsidR="00281A11">
        <w:t xml:space="preserve">of the parties involved.  </w:t>
      </w:r>
    </w:p>
    <w:p w14:paraId="020F09F1" w14:textId="3CAB0721" w:rsidR="00601DF1" w:rsidRPr="00601DF1" w:rsidRDefault="00601DF1">
      <w:pPr>
        <w:rPr>
          <w:b/>
        </w:rPr>
      </w:pPr>
      <w:r w:rsidRPr="0008492D">
        <w:rPr>
          <w:b/>
          <w:u w:val="single"/>
        </w:rPr>
        <w:t>Glossary</w:t>
      </w:r>
      <w:r w:rsidR="0008492D">
        <w:rPr>
          <w:b/>
        </w:rPr>
        <w:t>:</w:t>
      </w:r>
    </w:p>
    <w:tbl>
      <w:tblPr>
        <w:tblStyle w:val="TableGrid"/>
        <w:tblW w:w="0" w:type="auto"/>
        <w:tblLook w:val="04A0" w:firstRow="1" w:lastRow="0" w:firstColumn="1" w:lastColumn="0" w:noHBand="0" w:noVBand="1"/>
      </w:tblPr>
      <w:tblGrid>
        <w:gridCol w:w="2122"/>
        <w:gridCol w:w="11826"/>
      </w:tblGrid>
      <w:tr w:rsidR="00601DF1" w14:paraId="4BAF3899" w14:textId="77777777" w:rsidTr="00153F78">
        <w:tc>
          <w:tcPr>
            <w:tcW w:w="2122" w:type="dxa"/>
            <w:shd w:val="clear" w:color="auto" w:fill="DEEAF6" w:themeFill="accent1" w:themeFillTint="33"/>
          </w:tcPr>
          <w:p w14:paraId="15FD1F78" w14:textId="77777777" w:rsidR="00601DF1" w:rsidRPr="00601DF1" w:rsidRDefault="00601DF1">
            <w:pPr>
              <w:rPr>
                <w:b/>
              </w:rPr>
            </w:pPr>
            <w:r w:rsidRPr="00601DF1">
              <w:rPr>
                <w:b/>
              </w:rPr>
              <w:t>Terminology</w:t>
            </w:r>
          </w:p>
        </w:tc>
        <w:tc>
          <w:tcPr>
            <w:tcW w:w="11826" w:type="dxa"/>
            <w:shd w:val="clear" w:color="auto" w:fill="DEEAF6" w:themeFill="accent1" w:themeFillTint="33"/>
          </w:tcPr>
          <w:p w14:paraId="2AAD0BEC" w14:textId="77777777" w:rsidR="00601DF1" w:rsidRPr="00601DF1" w:rsidRDefault="00601DF1">
            <w:pPr>
              <w:rPr>
                <w:b/>
              </w:rPr>
            </w:pPr>
            <w:r w:rsidRPr="00601DF1">
              <w:rPr>
                <w:b/>
              </w:rPr>
              <w:t>Definition</w:t>
            </w:r>
          </w:p>
        </w:tc>
      </w:tr>
      <w:tr w:rsidR="008D5A2A" w14:paraId="002BB8AD" w14:textId="77777777" w:rsidTr="42E76EC9">
        <w:tc>
          <w:tcPr>
            <w:tcW w:w="2122" w:type="dxa"/>
          </w:tcPr>
          <w:p w14:paraId="1C1B1396" w14:textId="77777777" w:rsidR="008D5A2A" w:rsidRDefault="008D5A2A" w:rsidP="00601DF1">
            <w:r>
              <w:t>Courtesy</w:t>
            </w:r>
          </w:p>
        </w:tc>
        <w:tc>
          <w:tcPr>
            <w:tcW w:w="11826" w:type="dxa"/>
          </w:tcPr>
          <w:p w14:paraId="6B7199F2" w14:textId="76D82781" w:rsidR="008D5A2A" w:rsidRDefault="42E76EC9" w:rsidP="00601DF1">
            <w:r>
              <w:t>The showing of politeness in attitude and behaviour towards others.</w:t>
            </w:r>
          </w:p>
        </w:tc>
      </w:tr>
      <w:tr w:rsidR="008D5A2A" w14:paraId="3DEFE2FE" w14:textId="77777777" w:rsidTr="42E76EC9">
        <w:tc>
          <w:tcPr>
            <w:tcW w:w="2122" w:type="dxa"/>
          </w:tcPr>
          <w:p w14:paraId="28587DB8" w14:textId="77777777" w:rsidR="008D5A2A" w:rsidRDefault="008D5A2A" w:rsidP="00601DF1">
            <w:r>
              <w:t>Dignity</w:t>
            </w:r>
          </w:p>
        </w:tc>
        <w:tc>
          <w:tcPr>
            <w:tcW w:w="11826" w:type="dxa"/>
          </w:tcPr>
          <w:p w14:paraId="3CDB238E" w14:textId="3EEC3149" w:rsidR="008D5A2A" w:rsidRDefault="00016B4F" w:rsidP="00601DF1">
            <w:r>
              <w:t>For the purpose of the P</w:t>
            </w:r>
            <w:r w:rsidR="42E76EC9">
              <w:t>olicy ‘dignity’ is defined as how people feel and think about their own self-esteem, self-worth and value.</w:t>
            </w:r>
          </w:p>
        </w:tc>
      </w:tr>
      <w:tr w:rsidR="008D5A2A" w14:paraId="3BD0CA52" w14:textId="77777777" w:rsidTr="42E76EC9">
        <w:tc>
          <w:tcPr>
            <w:tcW w:w="2122" w:type="dxa"/>
          </w:tcPr>
          <w:p w14:paraId="36E3ED09" w14:textId="77777777" w:rsidR="008D5A2A" w:rsidRDefault="008D5A2A" w:rsidP="00601DF1">
            <w:r>
              <w:t>Power</w:t>
            </w:r>
          </w:p>
        </w:tc>
        <w:tc>
          <w:tcPr>
            <w:tcW w:w="11826" w:type="dxa"/>
          </w:tcPr>
          <w:p w14:paraId="6109460A" w14:textId="1E3CAEC8" w:rsidR="008D5A2A" w:rsidRDefault="42E76EC9" w:rsidP="008D5A2A">
            <w:r>
              <w:t>The capacity or ability to direct or influence.</w:t>
            </w:r>
          </w:p>
        </w:tc>
      </w:tr>
      <w:tr w:rsidR="008D5A2A" w14:paraId="2F2690AB" w14:textId="77777777" w:rsidTr="42E76EC9">
        <w:tc>
          <w:tcPr>
            <w:tcW w:w="2122" w:type="dxa"/>
          </w:tcPr>
          <w:p w14:paraId="53EE79B7" w14:textId="77777777" w:rsidR="008D5A2A" w:rsidRDefault="008D5A2A" w:rsidP="00601DF1">
            <w:r>
              <w:t xml:space="preserve">Respect </w:t>
            </w:r>
          </w:p>
        </w:tc>
        <w:tc>
          <w:tcPr>
            <w:tcW w:w="11826" w:type="dxa"/>
          </w:tcPr>
          <w:p w14:paraId="7EC037B8" w14:textId="77777777" w:rsidR="008D5A2A" w:rsidRDefault="008D5A2A" w:rsidP="00601DF1">
            <w:r>
              <w:rPr>
                <w:kern w:val="2"/>
              </w:rPr>
              <w:t>To have due regard for someone’s feelings, wishes or rights.</w:t>
            </w:r>
          </w:p>
        </w:tc>
      </w:tr>
      <w:tr w:rsidR="00601DF1" w14:paraId="54C72CDD" w14:textId="77777777" w:rsidTr="42E76EC9">
        <w:tc>
          <w:tcPr>
            <w:tcW w:w="2122" w:type="dxa"/>
          </w:tcPr>
          <w:p w14:paraId="7588CFA7" w14:textId="77777777" w:rsidR="00601DF1" w:rsidRDefault="00593F5B" w:rsidP="00601DF1">
            <w:r>
              <w:t xml:space="preserve">Cyber </w:t>
            </w:r>
          </w:p>
        </w:tc>
        <w:tc>
          <w:tcPr>
            <w:tcW w:w="11826" w:type="dxa"/>
          </w:tcPr>
          <w:p w14:paraId="1C932A36" w14:textId="4E45AEE9" w:rsidR="00601DF1" w:rsidRDefault="42E76EC9" w:rsidP="00281A11">
            <w:r>
              <w:t>Relating to or involving computers, computer networks, other mobile technologies and on-line spaces /mediums</w:t>
            </w:r>
          </w:p>
        </w:tc>
      </w:tr>
    </w:tbl>
    <w:p w14:paraId="56823B9E" w14:textId="77777777" w:rsidR="00601DF1" w:rsidRDefault="00601DF1"/>
    <w:p w14:paraId="5D35EE72" w14:textId="7F45B549" w:rsidR="00601DF1" w:rsidRPr="00601DF1" w:rsidRDefault="00A87F12">
      <w:pPr>
        <w:rPr>
          <w:b/>
        </w:rPr>
      </w:pPr>
      <w:r>
        <w:rPr>
          <w:b/>
          <w:u w:val="single"/>
        </w:rPr>
        <w:lastRenderedPageBreak/>
        <w:t>Prohibited Behaviours</w:t>
      </w:r>
      <w:r w:rsidR="0008492D">
        <w:rPr>
          <w:b/>
        </w:rPr>
        <w:t>:</w:t>
      </w:r>
    </w:p>
    <w:tbl>
      <w:tblPr>
        <w:tblStyle w:val="TableGrid"/>
        <w:tblW w:w="0" w:type="auto"/>
        <w:tblLook w:val="04A0" w:firstRow="1" w:lastRow="0" w:firstColumn="1" w:lastColumn="0" w:noHBand="0" w:noVBand="1"/>
      </w:tblPr>
      <w:tblGrid>
        <w:gridCol w:w="1694"/>
        <w:gridCol w:w="3521"/>
        <w:gridCol w:w="4292"/>
        <w:gridCol w:w="4441"/>
      </w:tblGrid>
      <w:tr w:rsidR="00601DF1" w14:paraId="2859D2F8" w14:textId="77777777" w:rsidTr="526F7EC2">
        <w:trPr>
          <w:tblHeader/>
        </w:trPr>
        <w:tc>
          <w:tcPr>
            <w:tcW w:w="1694" w:type="dxa"/>
            <w:shd w:val="clear" w:color="auto" w:fill="DEEAF6" w:themeFill="accent1" w:themeFillTint="33"/>
          </w:tcPr>
          <w:p w14:paraId="79096147" w14:textId="77777777" w:rsidR="00601DF1" w:rsidRPr="008D5A2A" w:rsidRDefault="00601DF1">
            <w:pPr>
              <w:rPr>
                <w:b/>
              </w:rPr>
            </w:pPr>
            <w:bookmarkStart w:id="0" w:name="_Hlk127170228"/>
            <w:r w:rsidRPr="008D5A2A">
              <w:rPr>
                <w:b/>
              </w:rPr>
              <w:t>Behaviours</w:t>
            </w:r>
          </w:p>
        </w:tc>
        <w:tc>
          <w:tcPr>
            <w:tcW w:w="3521" w:type="dxa"/>
            <w:shd w:val="clear" w:color="auto" w:fill="DEEAF6" w:themeFill="accent1" w:themeFillTint="33"/>
          </w:tcPr>
          <w:p w14:paraId="77E5E723" w14:textId="77777777" w:rsidR="00601DF1" w:rsidRPr="008D5A2A" w:rsidRDefault="00601DF1">
            <w:pPr>
              <w:rPr>
                <w:b/>
              </w:rPr>
            </w:pPr>
            <w:r w:rsidRPr="008D5A2A">
              <w:rPr>
                <w:b/>
              </w:rPr>
              <w:t xml:space="preserve">Definition </w:t>
            </w:r>
          </w:p>
        </w:tc>
        <w:tc>
          <w:tcPr>
            <w:tcW w:w="4292" w:type="dxa"/>
            <w:shd w:val="clear" w:color="auto" w:fill="DEEAF6" w:themeFill="accent1" w:themeFillTint="33"/>
          </w:tcPr>
          <w:p w14:paraId="49E11DC7" w14:textId="77777777" w:rsidR="00601DF1" w:rsidRPr="008D5A2A" w:rsidRDefault="00601DF1" w:rsidP="00601DF1">
            <w:pPr>
              <w:rPr>
                <w:b/>
              </w:rPr>
            </w:pPr>
            <w:r w:rsidRPr="008D5A2A">
              <w:rPr>
                <w:b/>
              </w:rPr>
              <w:t>Mode</w:t>
            </w:r>
          </w:p>
        </w:tc>
        <w:tc>
          <w:tcPr>
            <w:tcW w:w="4441" w:type="dxa"/>
            <w:shd w:val="clear" w:color="auto" w:fill="DEEAF6" w:themeFill="accent1" w:themeFillTint="33"/>
          </w:tcPr>
          <w:p w14:paraId="5C404311" w14:textId="77777777" w:rsidR="00601DF1" w:rsidRPr="008D5A2A" w:rsidRDefault="00601DF1" w:rsidP="00601DF1">
            <w:pPr>
              <w:rPr>
                <w:b/>
              </w:rPr>
            </w:pPr>
            <w:r w:rsidRPr="008D5A2A">
              <w:rPr>
                <w:b/>
              </w:rPr>
              <w:t>Examples</w:t>
            </w:r>
          </w:p>
        </w:tc>
      </w:tr>
      <w:tr w:rsidR="00601DF1" w14:paraId="5569CD40" w14:textId="77777777" w:rsidTr="526F7EC2">
        <w:tc>
          <w:tcPr>
            <w:tcW w:w="1694" w:type="dxa"/>
          </w:tcPr>
          <w:p w14:paraId="18FF4E3C" w14:textId="77777777" w:rsidR="00601DF1" w:rsidRDefault="008D5A2A">
            <w:r>
              <w:t>Abuse</w:t>
            </w:r>
          </w:p>
        </w:tc>
        <w:tc>
          <w:tcPr>
            <w:tcW w:w="3521" w:type="dxa"/>
          </w:tcPr>
          <w:p w14:paraId="0A8FC858" w14:textId="0885C467" w:rsidR="008F1D68" w:rsidRDefault="008F1D68" w:rsidP="00DC60CD">
            <w:r>
              <w:t>Treat with cruelty or violence, especially regularly or repeatedly.</w:t>
            </w:r>
            <w:r w:rsidR="00DC60CD">
              <w:t xml:space="preserve"> </w:t>
            </w:r>
            <w:r>
              <w:t>Any action that intentionally harms or injures another person.</w:t>
            </w:r>
          </w:p>
          <w:p w14:paraId="490585E6" w14:textId="77777777" w:rsidR="008F1D68" w:rsidRDefault="008F1D68" w:rsidP="00E73C85">
            <w:pPr>
              <w:ind w:firstLine="34"/>
            </w:pPr>
          </w:p>
          <w:p w14:paraId="26D59779" w14:textId="77777777" w:rsidR="008F1D68" w:rsidRDefault="008F1D68" w:rsidP="00E73C85">
            <w:pPr>
              <w:ind w:firstLine="34"/>
            </w:pPr>
          </w:p>
          <w:p w14:paraId="7C3CD816" w14:textId="77777777" w:rsidR="00601DF1" w:rsidRDefault="00601DF1"/>
        </w:tc>
        <w:tc>
          <w:tcPr>
            <w:tcW w:w="4292" w:type="dxa"/>
          </w:tcPr>
          <w:p w14:paraId="453ABA14" w14:textId="3BEA6977" w:rsidR="00593F5B" w:rsidRDefault="00A664D0" w:rsidP="00601DF1">
            <w:r>
              <w:t>P</w:t>
            </w:r>
            <w:r w:rsidR="00E73C85" w:rsidRPr="0021732B">
              <w:t xml:space="preserve">hysical </w:t>
            </w:r>
          </w:p>
          <w:p w14:paraId="7901754B" w14:textId="2ADCC83C" w:rsidR="00E73C85" w:rsidRDefault="00A664D0" w:rsidP="00601DF1">
            <w:r>
              <w:t>V</w:t>
            </w:r>
            <w:r w:rsidR="00593F5B">
              <w:t xml:space="preserve">erbal </w:t>
            </w:r>
            <w:r w:rsidR="00E73C85" w:rsidRPr="0021732B">
              <w:t xml:space="preserve"> </w:t>
            </w:r>
          </w:p>
          <w:p w14:paraId="47FDAAE4" w14:textId="77777777" w:rsidR="00E73C85" w:rsidRDefault="00E73C85" w:rsidP="00E73C85">
            <w:r>
              <w:t xml:space="preserve">Financial </w:t>
            </w:r>
          </w:p>
          <w:p w14:paraId="6991D55A" w14:textId="77777777" w:rsidR="00E73C85" w:rsidRDefault="00E73C85" w:rsidP="00E73C85">
            <w:r>
              <w:t xml:space="preserve">Emotional </w:t>
            </w:r>
          </w:p>
          <w:p w14:paraId="1AB2C673" w14:textId="77777777" w:rsidR="00E73C85" w:rsidRDefault="00E73C85" w:rsidP="00E73C85">
            <w:r>
              <w:t xml:space="preserve">Psychological </w:t>
            </w:r>
          </w:p>
          <w:p w14:paraId="5773DAB4" w14:textId="77777777" w:rsidR="00E73C85" w:rsidRDefault="00E73C85" w:rsidP="00E73C85">
            <w:r>
              <w:t xml:space="preserve">Sexual </w:t>
            </w:r>
          </w:p>
          <w:p w14:paraId="129A1CAF" w14:textId="77777777" w:rsidR="00E73C85" w:rsidRDefault="00593F5B" w:rsidP="00E73C85">
            <w:r>
              <w:t xml:space="preserve">Neglect </w:t>
            </w:r>
          </w:p>
          <w:p w14:paraId="3D4B31A0" w14:textId="77777777" w:rsidR="00593F5B" w:rsidRDefault="00593F5B" w:rsidP="00593F5B">
            <w:r>
              <w:t xml:space="preserve">Organisational </w:t>
            </w:r>
          </w:p>
          <w:p w14:paraId="387A91E1" w14:textId="513B47F1" w:rsidR="00016B4F" w:rsidRDefault="00016B4F" w:rsidP="00593F5B">
            <w:r>
              <w:t>Written</w:t>
            </w:r>
          </w:p>
          <w:p w14:paraId="4B962CC8" w14:textId="77777777" w:rsidR="00656F42" w:rsidRDefault="00656F42" w:rsidP="00656F42"/>
          <w:p w14:paraId="23347D38" w14:textId="76200D3A" w:rsidR="00593F5B" w:rsidRDefault="005D59D1" w:rsidP="00E55514">
            <w:r>
              <w:t>Cyber/ Social Media - o</w:t>
            </w:r>
            <w:r w:rsidR="42E76EC9">
              <w:t>nline  activity</w:t>
            </w:r>
            <w:r>
              <w:t xml:space="preserve"> that</w:t>
            </w:r>
            <w:r w:rsidR="42E76EC9">
              <w:t xml:space="preserve"> is reasonably likely to have a seriously threatening, intimidating, h</w:t>
            </w:r>
            <w:r>
              <w:t xml:space="preserve">arassing or humiliating effect </w:t>
            </w:r>
            <w:r w:rsidR="42E76EC9">
              <w:t xml:space="preserve">(see the University’s </w:t>
            </w:r>
            <w:hyperlink r:id="rId12">
              <w:r w:rsidR="42E76EC9" w:rsidRPr="2C3DBBB0">
                <w:rPr>
                  <w:rStyle w:val="Hyperlink"/>
                </w:rPr>
                <w:t>Use of Computers Policy</w:t>
              </w:r>
            </w:hyperlink>
            <w:r w:rsidR="42E76EC9">
              <w:t xml:space="preserve"> </w:t>
            </w:r>
            <w:r w:rsidR="00E55514">
              <w:t xml:space="preserve">and </w:t>
            </w:r>
            <w:hyperlink r:id="rId13">
              <w:r w:rsidR="00E55514" w:rsidRPr="2C3DBBB0">
                <w:rPr>
                  <w:rStyle w:val="Hyperlink"/>
                </w:rPr>
                <w:t>Internet Code of Practice</w:t>
              </w:r>
            </w:hyperlink>
            <w:r w:rsidR="00E55514">
              <w:t xml:space="preserve"> </w:t>
            </w:r>
            <w:r w:rsidR="42E76EC9">
              <w:t xml:space="preserve">for further details about </w:t>
            </w:r>
            <w:r w:rsidR="00E55514">
              <w:t xml:space="preserve">the </w:t>
            </w:r>
            <w:r w:rsidR="42E76EC9">
              <w:t xml:space="preserve">use of University IT </w:t>
            </w:r>
            <w:r w:rsidR="00E55514">
              <w:t xml:space="preserve">services and online access through </w:t>
            </w:r>
            <w:r w:rsidR="00377B46">
              <w:t>the U</w:t>
            </w:r>
            <w:r w:rsidR="00AC238E">
              <w:t>niversity’s network)</w:t>
            </w:r>
            <w:r w:rsidR="00016B4F">
              <w:t>.</w:t>
            </w:r>
          </w:p>
        </w:tc>
        <w:tc>
          <w:tcPr>
            <w:tcW w:w="4441" w:type="dxa"/>
          </w:tcPr>
          <w:p w14:paraId="2FB4A35D" w14:textId="062B93EA" w:rsidR="00593F5B" w:rsidRDefault="00B55435" w:rsidP="00787122">
            <w:pPr>
              <w:pStyle w:val="ListParagraph"/>
              <w:numPr>
                <w:ilvl w:val="0"/>
                <w:numId w:val="24"/>
              </w:numPr>
              <w:ind w:left="375" w:hanging="284"/>
            </w:pPr>
            <w:r>
              <w:t>I</w:t>
            </w:r>
            <w:r w:rsidR="00593F5B" w:rsidRPr="0021732B">
              <w:t>nappropriate gestures</w:t>
            </w:r>
            <w:r w:rsidR="00016B4F">
              <w:t>.</w:t>
            </w:r>
          </w:p>
          <w:p w14:paraId="3FEBEE58" w14:textId="45CA4923" w:rsidR="00593F5B" w:rsidRDefault="00B55435" w:rsidP="00787122">
            <w:pPr>
              <w:pStyle w:val="ListParagraph"/>
              <w:numPr>
                <w:ilvl w:val="0"/>
                <w:numId w:val="24"/>
              </w:numPr>
              <w:ind w:left="375" w:hanging="284"/>
            </w:pPr>
            <w:r>
              <w:t>I</w:t>
            </w:r>
            <w:r w:rsidR="00593F5B" w:rsidRPr="0021732B">
              <w:t>ndecent co</w:t>
            </w:r>
            <w:r w:rsidR="00016B4F">
              <w:t>mments.</w:t>
            </w:r>
          </w:p>
          <w:p w14:paraId="59236B5A" w14:textId="7C64A711" w:rsidR="00593F5B" w:rsidRDefault="00B55435" w:rsidP="00787122">
            <w:pPr>
              <w:pStyle w:val="ListParagraph"/>
              <w:numPr>
                <w:ilvl w:val="0"/>
                <w:numId w:val="24"/>
              </w:numPr>
              <w:ind w:left="375" w:hanging="284"/>
            </w:pPr>
            <w:r>
              <w:t>D</w:t>
            </w:r>
            <w:r w:rsidR="00593F5B" w:rsidRPr="0021732B">
              <w:t>erogatory remarks</w:t>
            </w:r>
            <w:r w:rsidR="00016B4F">
              <w:t>.</w:t>
            </w:r>
          </w:p>
          <w:p w14:paraId="639E90AB" w14:textId="3C6A31D5" w:rsidR="00A664D0" w:rsidRDefault="00B55435" w:rsidP="00787122">
            <w:pPr>
              <w:pStyle w:val="ListParagraph"/>
              <w:numPr>
                <w:ilvl w:val="0"/>
                <w:numId w:val="24"/>
              </w:numPr>
              <w:ind w:left="375" w:hanging="284"/>
            </w:pPr>
            <w:r>
              <w:t>W</w:t>
            </w:r>
            <w:r w:rsidR="00A664D0">
              <w:t>ithholding care/ support/ resources from someone else with the intention of causing harm</w:t>
            </w:r>
            <w:r w:rsidR="00016B4F">
              <w:t>.</w:t>
            </w:r>
          </w:p>
          <w:p w14:paraId="15D6ADCB" w14:textId="123DFC9A" w:rsidR="00656F42" w:rsidRDefault="00016B4F" w:rsidP="00787122">
            <w:pPr>
              <w:pStyle w:val="ListParagraph"/>
              <w:numPr>
                <w:ilvl w:val="0"/>
                <w:numId w:val="24"/>
              </w:numPr>
              <w:ind w:left="375" w:hanging="284"/>
            </w:pPr>
            <w:r>
              <w:t>Image based abuse - s</w:t>
            </w:r>
            <w:r w:rsidR="00656F42">
              <w:t>haring intimate or sexual photos or videos without consent</w:t>
            </w:r>
            <w:r>
              <w:t>.</w:t>
            </w:r>
            <w:r w:rsidR="00656F42">
              <w:t xml:space="preserve"> </w:t>
            </w:r>
          </w:p>
          <w:p w14:paraId="67D5F4D9" w14:textId="0623E900" w:rsidR="00656F42" w:rsidRDefault="00656F42" w:rsidP="00787122">
            <w:pPr>
              <w:pStyle w:val="ListParagraph"/>
              <w:numPr>
                <w:ilvl w:val="0"/>
                <w:numId w:val="24"/>
              </w:numPr>
              <w:ind w:left="375" w:hanging="284"/>
            </w:pPr>
            <w:r>
              <w:t>Targeted /persistent personal attacks</w:t>
            </w:r>
            <w:r w:rsidR="00016B4F">
              <w:t>.</w:t>
            </w:r>
            <w:r>
              <w:t xml:space="preserve"> </w:t>
            </w:r>
          </w:p>
          <w:p w14:paraId="161F1A34" w14:textId="24FCF846" w:rsidR="00656F42" w:rsidRDefault="00656F42" w:rsidP="00787122">
            <w:pPr>
              <w:pStyle w:val="ListParagraph"/>
              <w:numPr>
                <w:ilvl w:val="0"/>
                <w:numId w:val="24"/>
              </w:numPr>
              <w:ind w:left="375" w:hanging="284"/>
            </w:pPr>
            <w:r>
              <w:t>Encouraging vulnera</w:t>
            </w:r>
            <w:r w:rsidR="00016B4F">
              <w:t xml:space="preserve">ble </w:t>
            </w:r>
            <w:r>
              <w:t>people to self-harm and/or complete suicide</w:t>
            </w:r>
            <w:r w:rsidR="00016B4F">
              <w:t>.</w:t>
            </w:r>
          </w:p>
          <w:p w14:paraId="423CE98C" w14:textId="7CC19AC8" w:rsidR="00656F42" w:rsidRDefault="00656F42" w:rsidP="00787122">
            <w:pPr>
              <w:pStyle w:val="ListParagraph"/>
              <w:numPr>
                <w:ilvl w:val="0"/>
                <w:numId w:val="24"/>
              </w:numPr>
              <w:ind w:left="375" w:hanging="284"/>
            </w:pPr>
            <w:r>
              <w:t>Sending /posting obscene pictures</w:t>
            </w:r>
            <w:r w:rsidR="00016B4F">
              <w:t>.</w:t>
            </w:r>
            <w:r>
              <w:t xml:space="preserve">  </w:t>
            </w:r>
          </w:p>
          <w:p w14:paraId="35D88397" w14:textId="17CD4B15" w:rsidR="00656F42" w:rsidRDefault="00656F42" w:rsidP="00787122">
            <w:pPr>
              <w:pStyle w:val="ListParagraph"/>
              <w:numPr>
                <w:ilvl w:val="0"/>
                <w:numId w:val="24"/>
              </w:numPr>
              <w:ind w:left="375" w:hanging="284"/>
            </w:pPr>
            <w:r>
              <w:t>Stalking a person online</w:t>
            </w:r>
            <w:r w:rsidR="00016B4F">
              <w:t>.</w:t>
            </w:r>
            <w:r>
              <w:t xml:space="preserve"> </w:t>
            </w:r>
          </w:p>
          <w:p w14:paraId="4E3D08A1" w14:textId="0501FE04" w:rsidR="00656F42" w:rsidRDefault="00016B4F" w:rsidP="00787122">
            <w:pPr>
              <w:pStyle w:val="ListParagraph"/>
              <w:numPr>
                <w:ilvl w:val="0"/>
                <w:numId w:val="24"/>
              </w:numPr>
              <w:ind w:left="375" w:hanging="284"/>
            </w:pPr>
            <w:r>
              <w:t xml:space="preserve">Hacking into </w:t>
            </w:r>
            <w:r w:rsidR="00656F42">
              <w:t>social media accounts</w:t>
            </w:r>
            <w:r>
              <w:t>.</w:t>
            </w:r>
            <w:r w:rsidR="00656F42">
              <w:t xml:space="preserve"> </w:t>
            </w:r>
          </w:p>
          <w:p w14:paraId="1B2FDA4E" w14:textId="4EAE8420" w:rsidR="00656F42" w:rsidRDefault="00016B4F" w:rsidP="00016B4F">
            <w:pPr>
              <w:pStyle w:val="ListParagraph"/>
              <w:tabs>
                <w:tab w:val="left" w:pos="3525"/>
              </w:tabs>
              <w:ind w:hanging="487"/>
            </w:pPr>
            <w:r>
              <w:tab/>
            </w:r>
            <w:r>
              <w:tab/>
            </w:r>
          </w:p>
          <w:p w14:paraId="3EDA3D2D" w14:textId="77777777" w:rsidR="00593F5B" w:rsidRDefault="00593F5B" w:rsidP="00787122">
            <w:pPr>
              <w:ind w:hanging="487"/>
            </w:pPr>
          </w:p>
        </w:tc>
      </w:tr>
      <w:bookmarkEnd w:id="0"/>
      <w:tr w:rsidR="00D73C60" w14:paraId="753B0436" w14:textId="77777777" w:rsidTr="526F7EC2">
        <w:tc>
          <w:tcPr>
            <w:tcW w:w="1694" w:type="dxa"/>
          </w:tcPr>
          <w:p w14:paraId="26DD40CA" w14:textId="776A1EAD" w:rsidR="00D73C60" w:rsidRDefault="00D73C60">
            <w:r>
              <w:t>Antisemitism</w:t>
            </w:r>
          </w:p>
        </w:tc>
        <w:tc>
          <w:tcPr>
            <w:tcW w:w="3521" w:type="dxa"/>
          </w:tcPr>
          <w:p w14:paraId="59E2EABD" w14:textId="183A14EF" w:rsidR="00D73C60" w:rsidRDefault="00D73C60" w:rsidP="00D73C60">
            <w:r>
              <w:t xml:space="preserve">The University has adopted the International Holocaust Remembrance Alliance working definition of antisemitism:  </w:t>
            </w:r>
          </w:p>
          <w:p w14:paraId="0741C1DC" w14:textId="62FB5FB8" w:rsidR="00D73C60" w:rsidRDefault="00D73C60" w:rsidP="00D73C60"/>
          <w:p w14:paraId="6093F1B4" w14:textId="3A642FF2" w:rsidR="00D73C60" w:rsidRPr="00D73C60" w:rsidRDefault="00D73C60" w:rsidP="00D73C60">
            <w:pPr>
              <w:rPr>
                <w:rFonts w:cstheme="minorHAnsi"/>
                <w:b/>
              </w:rPr>
            </w:pPr>
            <w:r w:rsidRPr="00D73C60">
              <w:rPr>
                <w:rStyle w:val="Strong"/>
                <w:rFonts w:cstheme="minorHAnsi"/>
                <w:b w:val="0"/>
                <w:color w:val="333333"/>
                <w:shd w:val="clear" w:color="auto" w:fill="FFFFFF"/>
              </w:rPr>
              <w:t xml:space="preserve">“Antisemitism is a certain perception of Jews, which may be expressed as hatred toward Jews. Rhetorical and physical manifestations of antisemitism are directed toward Jewish or non-Jewish individuals and/or their </w:t>
            </w:r>
            <w:r w:rsidRPr="00D73C60">
              <w:rPr>
                <w:rStyle w:val="Strong"/>
                <w:rFonts w:cstheme="minorHAnsi"/>
                <w:b w:val="0"/>
                <w:color w:val="333333"/>
                <w:shd w:val="clear" w:color="auto" w:fill="FFFFFF"/>
              </w:rPr>
              <w:lastRenderedPageBreak/>
              <w:t>property, toward Jewish community institutions and religious facilities.”</w:t>
            </w:r>
          </w:p>
          <w:p w14:paraId="33BAE202" w14:textId="77777777" w:rsidR="00D73C60" w:rsidRDefault="00D73C60" w:rsidP="00D73C60"/>
          <w:p w14:paraId="110B5509" w14:textId="2A6BE6BE" w:rsidR="00D73C60" w:rsidRDefault="00D73C60" w:rsidP="00D73C60"/>
        </w:tc>
        <w:tc>
          <w:tcPr>
            <w:tcW w:w="4292" w:type="dxa"/>
          </w:tcPr>
          <w:p w14:paraId="2C91C792" w14:textId="77777777" w:rsidR="00036076" w:rsidRPr="00BA2286" w:rsidRDefault="00036076" w:rsidP="00036076">
            <w:pPr>
              <w:rPr>
                <w:kern w:val="2"/>
              </w:rPr>
            </w:pPr>
            <w:r w:rsidRPr="00BA2286">
              <w:rPr>
                <w:kern w:val="2"/>
              </w:rPr>
              <w:lastRenderedPageBreak/>
              <w:t>Verbal</w:t>
            </w:r>
          </w:p>
          <w:p w14:paraId="6FA1EC1A" w14:textId="77777777" w:rsidR="00036076" w:rsidRDefault="00036076" w:rsidP="00036076">
            <w:pPr>
              <w:rPr>
                <w:kern w:val="2"/>
              </w:rPr>
            </w:pPr>
            <w:r w:rsidRPr="00BA2286">
              <w:rPr>
                <w:kern w:val="2"/>
              </w:rPr>
              <w:t>Physical</w:t>
            </w:r>
          </w:p>
          <w:p w14:paraId="31EB86E6" w14:textId="77777777" w:rsidR="00036076" w:rsidRDefault="00036076" w:rsidP="00036076">
            <w:pPr>
              <w:rPr>
                <w:kern w:val="2"/>
              </w:rPr>
            </w:pPr>
            <w:r>
              <w:rPr>
                <w:kern w:val="2"/>
              </w:rPr>
              <w:t xml:space="preserve">Cyber/ </w:t>
            </w:r>
            <w:proofErr w:type="gramStart"/>
            <w:r>
              <w:rPr>
                <w:kern w:val="2"/>
              </w:rPr>
              <w:t>Social Media</w:t>
            </w:r>
            <w:proofErr w:type="gramEnd"/>
          </w:p>
          <w:p w14:paraId="33A2FD4C" w14:textId="77777777" w:rsidR="00036076" w:rsidRPr="00BA2286" w:rsidRDefault="00036076" w:rsidP="00036076">
            <w:pPr>
              <w:rPr>
                <w:kern w:val="2"/>
              </w:rPr>
            </w:pPr>
            <w:r>
              <w:rPr>
                <w:kern w:val="2"/>
              </w:rPr>
              <w:t>Written</w:t>
            </w:r>
          </w:p>
          <w:p w14:paraId="7AC9F0F7" w14:textId="504CC797" w:rsidR="00D73C60" w:rsidRDefault="00D73C60" w:rsidP="00036076"/>
        </w:tc>
        <w:tc>
          <w:tcPr>
            <w:tcW w:w="4441" w:type="dxa"/>
          </w:tcPr>
          <w:p w14:paraId="1578AB8F" w14:textId="09B6DB09" w:rsidR="00D73C60" w:rsidRPr="0045766D" w:rsidRDefault="00D73C60" w:rsidP="0045766D">
            <w:pPr>
              <w:rPr>
                <w:rFonts w:cstheme="minorHAnsi"/>
              </w:rPr>
            </w:pPr>
            <w:r w:rsidRPr="0045766D">
              <w:rPr>
                <w:rFonts w:cstheme="minorHAnsi"/>
              </w:rPr>
              <w:t xml:space="preserve">The </w:t>
            </w:r>
            <w:r w:rsidR="00036076" w:rsidRPr="0045766D">
              <w:rPr>
                <w:rFonts w:cstheme="minorHAnsi"/>
              </w:rPr>
              <w:t>IHRA definition</w:t>
            </w:r>
            <w:r w:rsidRPr="0045766D">
              <w:rPr>
                <w:rFonts w:cstheme="minorHAnsi"/>
              </w:rPr>
              <w:t xml:space="preserve"> </w:t>
            </w:r>
            <w:r w:rsidR="00036076" w:rsidRPr="0045766D">
              <w:rPr>
                <w:rFonts w:cstheme="minorHAnsi"/>
              </w:rPr>
              <w:t>is supplemented by a list of contemporary examples that include but are not limited to:</w:t>
            </w:r>
          </w:p>
          <w:p w14:paraId="009294AF" w14:textId="77777777" w:rsidR="00D73C60" w:rsidRPr="00D73C60" w:rsidRDefault="00D73C60" w:rsidP="0045766D">
            <w:pPr>
              <w:numPr>
                <w:ilvl w:val="0"/>
                <w:numId w:val="39"/>
              </w:numPr>
              <w:rPr>
                <w:rFonts w:eastAsia="Times New Roman" w:cstheme="minorHAnsi"/>
                <w:color w:val="333333"/>
                <w:lang w:eastAsia="en-GB"/>
              </w:rPr>
            </w:pPr>
            <w:r w:rsidRPr="00D73C60">
              <w:rPr>
                <w:rFonts w:eastAsia="Times New Roman" w:cstheme="minorHAnsi"/>
                <w:color w:val="333333"/>
                <w:lang w:eastAsia="en-GB"/>
              </w:rPr>
              <w:t>Calling for, aiding, or justifying the killing or harming of Jews in the name of a radical ideology or an extremist view of religion.</w:t>
            </w:r>
          </w:p>
          <w:p w14:paraId="125EA98F" w14:textId="77777777" w:rsidR="00D73C60" w:rsidRPr="00D73C60" w:rsidRDefault="00D73C60" w:rsidP="0045766D">
            <w:pPr>
              <w:numPr>
                <w:ilvl w:val="0"/>
                <w:numId w:val="39"/>
              </w:numPr>
              <w:rPr>
                <w:rFonts w:eastAsia="Times New Roman" w:cstheme="minorHAnsi"/>
                <w:color w:val="333333"/>
                <w:lang w:eastAsia="en-GB"/>
              </w:rPr>
            </w:pPr>
            <w:r w:rsidRPr="00D73C60">
              <w:rPr>
                <w:rFonts w:eastAsia="Times New Roman" w:cstheme="minorHAnsi"/>
                <w:color w:val="333333"/>
                <w:lang w:eastAsia="en-GB"/>
              </w:rPr>
              <w:t xml:space="preserve">Making mendacious, dehumanizing, demonizing, or stereotypical allegations about Jews as such or the power of Jews as collective — such as, especially but not exclusively, the myth about a world Jewish conspiracy or of Jews controlling the </w:t>
            </w:r>
            <w:r w:rsidRPr="00D73C60">
              <w:rPr>
                <w:rFonts w:eastAsia="Times New Roman" w:cstheme="minorHAnsi"/>
                <w:color w:val="333333"/>
                <w:lang w:eastAsia="en-GB"/>
              </w:rPr>
              <w:lastRenderedPageBreak/>
              <w:t>media, economy, government or other societal institutions.</w:t>
            </w:r>
          </w:p>
          <w:p w14:paraId="549B9E54" w14:textId="77777777" w:rsidR="00D73C60" w:rsidRPr="00D73C60" w:rsidRDefault="00D73C60" w:rsidP="0045766D">
            <w:pPr>
              <w:numPr>
                <w:ilvl w:val="0"/>
                <w:numId w:val="39"/>
              </w:numPr>
              <w:rPr>
                <w:rFonts w:eastAsia="Times New Roman" w:cstheme="minorHAnsi"/>
                <w:color w:val="333333"/>
                <w:lang w:eastAsia="en-GB"/>
              </w:rPr>
            </w:pPr>
            <w:r w:rsidRPr="00D73C60">
              <w:rPr>
                <w:rFonts w:eastAsia="Times New Roman" w:cstheme="minorHAnsi"/>
                <w:color w:val="333333"/>
                <w:lang w:eastAsia="en-GB"/>
              </w:rPr>
              <w:t>Accusing Jews as a people of being responsible for real or imagined wrongdoing committed by a single Jewish person or group, or even for acts committed by non-Jews.</w:t>
            </w:r>
          </w:p>
          <w:p w14:paraId="7115D783" w14:textId="77777777" w:rsidR="00D73C60" w:rsidRPr="00D73C60" w:rsidRDefault="00D73C60" w:rsidP="0045766D">
            <w:pPr>
              <w:numPr>
                <w:ilvl w:val="0"/>
                <w:numId w:val="39"/>
              </w:numPr>
              <w:rPr>
                <w:rFonts w:eastAsia="Times New Roman" w:cstheme="minorHAnsi"/>
                <w:color w:val="333333"/>
                <w:lang w:eastAsia="en-GB"/>
              </w:rPr>
            </w:pPr>
            <w:r w:rsidRPr="00D73C60">
              <w:rPr>
                <w:rFonts w:eastAsia="Times New Roman" w:cstheme="minorHAnsi"/>
                <w:color w:val="333333"/>
                <w:lang w:eastAsia="en-GB"/>
              </w:rPr>
              <w:t>Denying the fact, scope, mechanisms (</w:t>
            </w:r>
            <w:proofErr w:type="gramStart"/>
            <w:r w:rsidRPr="00D73C60">
              <w:rPr>
                <w:rFonts w:eastAsia="Times New Roman" w:cstheme="minorHAnsi"/>
                <w:color w:val="333333"/>
                <w:lang w:eastAsia="en-GB"/>
              </w:rPr>
              <w:t>e.g.</w:t>
            </w:r>
            <w:proofErr w:type="gramEnd"/>
            <w:r w:rsidRPr="00D73C60">
              <w:rPr>
                <w:rFonts w:eastAsia="Times New Roman" w:cstheme="minorHAnsi"/>
                <w:color w:val="333333"/>
                <w:lang w:eastAsia="en-GB"/>
              </w:rPr>
              <w:t xml:space="preserve"> gas chambers) or intentionality of the genocide of the Jewish people at the hands of National Socialist Germany and its supporters and accomplices during World War II (the Holocaust).</w:t>
            </w:r>
          </w:p>
          <w:p w14:paraId="6DF9C0C3" w14:textId="77777777" w:rsidR="00D73C60" w:rsidRPr="00D73C60" w:rsidRDefault="00D73C60" w:rsidP="0045766D">
            <w:pPr>
              <w:numPr>
                <w:ilvl w:val="0"/>
                <w:numId w:val="39"/>
              </w:numPr>
              <w:rPr>
                <w:rFonts w:eastAsia="Times New Roman" w:cstheme="minorHAnsi"/>
                <w:color w:val="333333"/>
                <w:lang w:eastAsia="en-GB"/>
              </w:rPr>
            </w:pPr>
            <w:r w:rsidRPr="00D73C60">
              <w:rPr>
                <w:rFonts w:eastAsia="Times New Roman" w:cstheme="minorHAnsi"/>
                <w:color w:val="333333"/>
                <w:lang w:eastAsia="en-GB"/>
              </w:rPr>
              <w:t>Accusing the Jews as a people, or Israel as a state, of inventing or exaggerating the Holocaust.</w:t>
            </w:r>
          </w:p>
          <w:p w14:paraId="2164E291" w14:textId="77777777" w:rsidR="00D73C60" w:rsidRPr="00D73C60" w:rsidRDefault="00D73C60" w:rsidP="0045766D">
            <w:pPr>
              <w:numPr>
                <w:ilvl w:val="0"/>
                <w:numId w:val="39"/>
              </w:numPr>
              <w:rPr>
                <w:rFonts w:eastAsia="Times New Roman" w:cstheme="minorHAnsi"/>
                <w:color w:val="333333"/>
                <w:lang w:eastAsia="en-GB"/>
              </w:rPr>
            </w:pPr>
            <w:r w:rsidRPr="00D73C60">
              <w:rPr>
                <w:rFonts w:eastAsia="Times New Roman" w:cstheme="minorHAnsi"/>
                <w:color w:val="333333"/>
                <w:lang w:eastAsia="en-GB"/>
              </w:rPr>
              <w:t>Accusing Jewish citizens of being more loyal to Israel, or to the alleged priorities of Jews worldwide, than to the interests of their own nations.</w:t>
            </w:r>
          </w:p>
          <w:p w14:paraId="3654938B" w14:textId="30CDBE8F" w:rsidR="00D73C60" w:rsidRPr="00D73C60" w:rsidRDefault="00D73C60" w:rsidP="0045766D">
            <w:pPr>
              <w:numPr>
                <w:ilvl w:val="0"/>
                <w:numId w:val="39"/>
              </w:numPr>
              <w:rPr>
                <w:rFonts w:eastAsia="Times New Roman" w:cstheme="minorHAnsi"/>
                <w:color w:val="333333"/>
                <w:lang w:eastAsia="en-GB"/>
              </w:rPr>
            </w:pPr>
            <w:r w:rsidRPr="00D73C60">
              <w:rPr>
                <w:rFonts w:eastAsia="Times New Roman" w:cstheme="minorHAnsi"/>
                <w:color w:val="333333"/>
                <w:lang w:eastAsia="en-GB"/>
              </w:rPr>
              <w:t xml:space="preserve">Denying the Jewish people their right to self-determination, e.g., by claiming that the existence of a State of Israel is a racist </w:t>
            </w:r>
            <w:r w:rsidR="00920892" w:rsidRPr="00D73C60">
              <w:rPr>
                <w:rFonts w:eastAsia="Times New Roman" w:cstheme="minorHAnsi"/>
                <w:color w:val="333333"/>
                <w:lang w:eastAsia="en-GB"/>
              </w:rPr>
              <w:t>endeavour</w:t>
            </w:r>
            <w:r w:rsidRPr="00D73C60">
              <w:rPr>
                <w:rFonts w:eastAsia="Times New Roman" w:cstheme="minorHAnsi"/>
                <w:color w:val="333333"/>
                <w:lang w:eastAsia="en-GB"/>
              </w:rPr>
              <w:t>.</w:t>
            </w:r>
          </w:p>
          <w:p w14:paraId="65ACFE2E" w14:textId="2A50B24D" w:rsidR="00D73C60" w:rsidRPr="00D73C60" w:rsidRDefault="00D73C60" w:rsidP="0045766D">
            <w:pPr>
              <w:numPr>
                <w:ilvl w:val="0"/>
                <w:numId w:val="39"/>
              </w:numPr>
              <w:rPr>
                <w:rFonts w:eastAsia="Times New Roman" w:cstheme="minorHAnsi"/>
                <w:color w:val="333333"/>
                <w:lang w:eastAsia="en-GB"/>
              </w:rPr>
            </w:pPr>
            <w:r w:rsidRPr="00D73C60">
              <w:rPr>
                <w:rFonts w:eastAsia="Times New Roman" w:cstheme="minorHAnsi"/>
                <w:color w:val="333333"/>
                <w:lang w:eastAsia="en-GB"/>
              </w:rPr>
              <w:t xml:space="preserve">Applying double standards by requiring of it a </w:t>
            </w:r>
            <w:r w:rsidR="00920892" w:rsidRPr="00D73C60">
              <w:rPr>
                <w:rFonts w:eastAsia="Times New Roman" w:cstheme="minorHAnsi"/>
                <w:color w:val="333333"/>
                <w:lang w:eastAsia="en-GB"/>
              </w:rPr>
              <w:t>behaviour</w:t>
            </w:r>
            <w:r w:rsidRPr="00D73C60">
              <w:rPr>
                <w:rFonts w:eastAsia="Times New Roman" w:cstheme="minorHAnsi"/>
                <w:color w:val="333333"/>
                <w:lang w:eastAsia="en-GB"/>
              </w:rPr>
              <w:t xml:space="preserve"> not expected or demanded of any other democratic nation.</w:t>
            </w:r>
          </w:p>
          <w:p w14:paraId="38A01DE0" w14:textId="77777777" w:rsidR="00D73C60" w:rsidRPr="00D73C60" w:rsidRDefault="00D73C60" w:rsidP="0045766D">
            <w:pPr>
              <w:numPr>
                <w:ilvl w:val="0"/>
                <w:numId w:val="39"/>
              </w:numPr>
              <w:rPr>
                <w:rFonts w:eastAsia="Times New Roman" w:cstheme="minorHAnsi"/>
                <w:color w:val="333333"/>
                <w:lang w:eastAsia="en-GB"/>
              </w:rPr>
            </w:pPr>
            <w:r w:rsidRPr="00D73C60">
              <w:rPr>
                <w:rFonts w:eastAsia="Times New Roman" w:cstheme="minorHAnsi"/>
                <w:color w:val="333333"/>
                <w:lang w:eastAsia="en-GB"/>
              </w:rPr>
              <w:t>Using the symbols and images associated with classic antisemitism (e.g., claims of Jews killing Jesus or blood libel) to characterize Israel or Israelis.</w:t>
            </w:r>
          </w:p>
          <w:p w14:paraId="71A6FB2E" w14:textId="77777777" w:rsidR="00D73C60" w:rsidRPr="00D73C60" w:rsidRDefault="00D73C60" w:rsidP="0045766D">
            <w:pPr>
              <w:numPr>
                <w:ilvl w:val="0"/>
                <w:numId w:val="39"/>
              </w:numPr>
              <w:rPr>
                <w:rFonts w:eastAsia="Times New Roman" w:cstheme="minorHAnsi"/>
                <w:color w:val="333333"/>
                <w:lang w:eastAsia="en-GB"/>
              </w:rPr>
            </w:pPr>
            <w:r w:rsidRPr="00D73C60">
              <w:rPr>
                <w:rFonts w:eastAsia="Times New Roman" w:cstheme="minorHAnsi"/>
                <w:color w:val="333333"/>
                <w:lang w:eastAsia="en-GB"/>
              </w:rPr>
              <w:lastRenderedPageBreak/>
              <w:t>Drawing comparisons of contemporary Israeli policy to that of the Nazis.</w:t>
            </w:r>
          </w:p>
          <w:p w14:paraId="4479ACB1" w14:textId="77777777" w:rsidR="0045766D" w:rsidRDefault="00D73C60" w:rsidP="0045766D">
            <w:pPr>
              <w:numPr>
                <w:ilvl w:val="0"/>
                <w:numId w:val="39"/>
              </w:numPr>
              <w:rPr>
                <w:rFonts w:eastAsia="Times New Roman" w:cstheme="minorHAnsi"/>
                <w:color w:val="333333"/>
                <w:lang w:eastAsia="en-GB"/>
              </w:rPr>
            </w:pPr>
            <w:r w:rsidRPr="00D73C60">
              <w:rPr>
                <w:rFonts w:eastAsia="Times New Roman" w:cstheme="minorHAnsi"/>
                <w:color w:val="333333"/>
                <w:lang w:eastAsia="en-GB"/>
              </w:rPr>
              <w:t>Holding Jews collectively responsible for actions of the state of Israel.</w:t>
            </w:r>
          </w:p>
          <w:p w14:paraId="4F22E5F9" w14:textId="77777777" w:rsidR="0045766D" w:rsidRDefault="0045766D" w:rsidP="0045766D">
            <w:pPr>
              <w:rPr>
                <w:rFonts w:eastAsia="Times New Roman" w:cstheme="minorHAnsi"/>
                <w:color w:val="333333"/>
                <w:lang w:eastAsia="en-GB"/>
              </w:rPr>
            </w:pPr>
          </w:p>
          <w:p w14:paraId="6F48D708" w14:textId="77777777" w:rsidR="00D73C60" w:rsidRDefault="00036076" w:rsidP="0045766D">
            <w:pPr>
              <w:rPr>
                <w:rFonts w:cstheme="minorHAnsi"/>
              </w:rPr>
            </w:pPr>
            <w:r w:rsidRPr="0045766D">
              <w:rPr>
                <w:rFonts w:cstheme="minorHAnsi"/>
              </w:rPr>
              <w:t xml:space="preserve">Further detail can be found on the </w:t>
            </w:r>
            <w:hyperlink r:id="rId14" w:history="1">
              <w:r w:rsidRPr="0045766D">
                <w:rPr>
                  <w:rStyle w:val="Hyperlink"/>
                  <w:rFonts w:cstheme="minorHAnsi"/>
                </w:rPr>
                <w:t>IHRA webpages</w:t>
              </w:r>
            </w:hyperlink>
            <w:r w:rsidRPr="0045766D">
              <w:rPr>
                <w:rFonts w:cstheme="minorHAnsi"/>
              </w:rPr>
              <w:t>.</w:t>
            </w:r>
          </w:p>
          <w:p w14:paraId="302E2480" w14:textId="2BADBF85" w:rsidR="00F55B69" w:rsidRPr="0045766D" w:rsidRDefault="00AE5BFA" w:rsidP="6F903DE3">
            <w:pPr>
              <w:rPr>
                <w:rFonts w:eastAsia="Times New Roman"/>
                <w:color w:val="333333"/>
                <w:lang w:eastAsia="en-GB"/>
              </w:rPr>
            </w:pPr>
            <w:r w:rsidRPr="6F903DE3">
              <w:t>This definition should only be used by the University in relation to the Dignity and Respect at Leicester Policy in close consultation with the Equ</w:t>
            </w:r>
            <w:r w:rsidR="4D0ADC6E" w:rsidRPr="6F903DE3">
              <w:t>ity</w:t>
            </w:r>
            <w:r w:rsidRPr="6F903DE3">
              <w:t>, Diversity and Inclusion Team, and, where appropriate, the Students’ Union.</w:t>
            </w:r>
          </w:p>
        </w:tc>
      </w:tr>
      <w:tr w:rsidR="00601DF1" w14:paraId="659823CF" w14:textId="77777777" w:rsidTr="526F7EC2">
        <w:tc>
          <w:tcPr>
            <w:tcW w:w="1694" w:type="dxa"/>
          </w:tcPr>
          <w:p w14:paraId="56F3EB49" w14:textId="73EEAFA7" w:rsidR="00601DF1" w:rsidRDefault="008D5A2A">
            <w:r>
              <w:lastRenderedPageBreak/>
              <w:t>Bullying</w:t>
            </w:r>
          </w:p>
        </w:tc>
        <w:tc>
          <w:tcPr>
            <w:tcW w:w="3521" w:type="dxa"/>
          </w:tcPr>
          <w:p w14:paraId="730067B2" w14:textId="77777777" w:rsidR="007A5626" w:rsidRDefault="00482E1C">
            <w:pPr>
              <w:rPr>
                <w:kern w:val="2"/>
              </w:rPr>
            </w:pPr>
            <w:r>
              <w:rPr>
                <w:kern w:val="2"/>
              </w:rPr>
              <w:t>“O</w:t>
            </w:r>
            <w:r w:rsidR="00775737" w:rsidRPr="00775737">
              <w:rPr>
                <w:kern w:val="2"/>
              </w:rPr>
              <w:t>ffensive, intimidating, malicious or insulting behaviour, an abuse or misuse of power through means that undermine, humilia</w:t>
            </w:r>
            <w:r w:rsidR="00A23EFA">
              <w:rPr>
                <w:kern w:val="2"/>
              </w:rPr>
              <w:t>te, denigrate or injure” (ACAS)</w:t>
            </w:r>
            <w:r w:rsidR="00016B4F">
              <w:rPr>
                <w:kern w:val="2"/>
              </w:rPr>
              <w:t>.</w:t>
            </w:r>
          </w:p>
          <w:p w14:paraId="4CD48D76" w14:textId="77777777" w:rsidR="007A5626" w:rsidRDefault="007A5626">
            <w:pPr>
              <w:rPr>
                <w:kern w:val="2"/>
              </w:rPr>
            </w:pPr>
          </w:p>
          <w:p w14:paraId="7FE45315" w14:textId="6E704584" w:rsidR="007A5626" w:rsidRPr="007A5626" w:rsidRDefault="007A5626" w:rsidP="006235C3">
            <w:pPr>
              <w:rPr>
                <w:rFonts w:cstheme="minorHAnsi"/>
              </w:rPr>
            </w:pPr>
            <w:r w:rsidRPr="006235C3">
              <w:rPr>
                <w:rFonts w:cstheme="minorHAnsi"/>
              </w:rPr>
              <w:t xml:space="preserve">A person may be bullied even if they were not an intended target of the behaviour. In deciding whether behaviour has the effect described </w:t>
            </w:r>
            <w:proofErr w:type="gramStart"/>
            <w:r w:rsidRPr="006235C3">
              <w:rPr>
                <w:rFonts w:cstheme="minorHAnsi"/>
              </w:rPr>
              <w:t>above,  the</w:t>
            </w:r>
            <w:proofErr w:type="gramEnd"/>
            <w:r w:rsidRPr="006235C3">
              <w:rPr>
                <w:rFonts w:cstheme="minorHAnsi"/>
              </w:rPr>
              <w:t xml:space="preserve"> following should be taken into account:</w:t>
            </w:r>
          </w:p>
          <w:p w14:paraId="75544855" w14:textId="77777777" w:rsidR="007A5626" w:rsidRPr="007A5626" w:rsidRDefault="007A5626" w:rsidP="007A5626">
            <w:pPr>
              <w:rPr>
                <w:rFonts w:cstheme="minorHAnsi"/>
              </w:rPr>
            </w:pPr>
            <w:r w:rsidRPr="006235C3">
              <w:rPr>
                <w:rFonts w:cstheme="minorHAnsi"/>
              </w:rPr>
              <w:t> </w:t>
            </w:r>
          </w:p>
          <w:p w14:paraId="3D67E0E3" w14:textId="77777777" w:rsidR="007A5626" w:rsidRPr="007A5626" w:rsidRDefault="007A5626" w:rsidP="007A5626">
            <w:pPr>
              <w:pStyle w:val="ListParagraph"/>
              <w:numPr>
                <w:ilvl w:val="0"/>
                <w:numId w:val="41"/>
              </w:numPr>
              <w:spacing w:after="160" w:line="252" w:lineRule="auto"/>
              <w:rPr>
                <w:rFonts w:eastAsia="Times New Roman" w:cstheme="minorHAnsi"/>
              </w:rPr>
            </w:pPr>
            <w:r w:rsidRPr="006235C3">
              <w:rPr>
                <w:rFonts w:eastAsia="Times New Roman" w:cstheme="minorHAnsi"/>
              </w:rPr>
              <w:t>The perception of the person impacted</w:t>
            </w:r>
          </w:p>
          <w:p w14:paraId="552B2F9E" w14:textId="77777777" w:rsidR="007A5626" w:rsidRPr="007A5626" w:rsidRDefault="007A5626" w:rsidP="007A5626">
            <w:pPr>
              <w:pStyle w:val="ListParagraph"/>
              <w:numPr>
                <w:ilvl w:val="0"/>
                <w:numId w:val="41"/>
              </w:numPr>
              <w:spacing w:after="160" w:line="252" w:lineRule="auto"/>
              <w:rPr>
                <w:rFonts w:eastAsia="Times New Roman" w:cstheme="minorHAnsi"/>
              </w:rPr>
            </w:pPr>
            <w:r w:rsidRPr="006235C3">
              <w:rPr>
                <w:rFonts w:eastAsia="Times New Roman" w:cstheme="minorHAnsi"/>
              </w:rPr>
              <w:t>the other circumstances of the case</w:t>
            </w:r>
          </w:p>
          <w:p w14:paraId="74CEA15A" w14:textId="0B556E03" w:rsidR="007A5626" w:rsidRPr="007A5626" w:rsidRDefault="007A5626" w:rsidP="007A5626">
            <w:pPr>
              <w:pStyle w:val="ListParagraph"/>
              <w:numPr>
                <w:ilvl w:val="0"/>
                <w:numId w:val="41"/>
              </w:numPr>
              <w:rPr>
                <w:rFonts w:eastAsia="Times New Roman" w:cstheme="minorHAnsi"/>
              </w:rPr>
            </w:pPr>
            <w:r w:rsidRPr="006235C3">
              <w:rPr>
                <w:rFonts w:eastAsia="Times New Roman" w:cstheme="minorHAnsi"/>
              </w:rPr>
              <w:lastRenderedPageBreak/>
              <w:t>Whether it is reasonable for the behaviour to have that effect.</w:t>
            </w:r>
          </w:p>
          <w:p w14:paraId="669643F5" w14:textId="71971A30" w:rsidR="00601DF1" w:rsidRDefault="00775737">
            <w:r>
              <w:rPr>
                <w:kern w:val="2"/>
              </w:rPr>
              <w:t xml:space="preserve">  </w:t>
            </w:r>
          </w:p>
        </w:tc>
        <w:tc>
          <w:tcPr>
            <w:tcW w:w="4292" w:type="dxa"/>
          </w:tcPr>
          <w:p w14:paraId="7256E380" w14:textId="5156738B" w:rsidR="006B2964" w:rsidRDefault="00651DE3" w:rsidP="006B2964">
            <w:pPr>
              <w:rPr>
                <w:kern w:val="2"/>
              </w:rPr>
            </w:pPr>
            <w:r>
              <w:rPr>
                <w:kern w:val="2"/>
              </w:rPr>
              <w:lastRenderedPageBreak/>
              <w:t>Verbal</w:t>
            </w:r>
          </w:p>
          <w:p w14:paraId="05E1B2A5" w14:textId="0FCD74B7" w:rsidR="00651DE3" w:rsidRDefault="00651DE3" w:rsidP="006B2964">
            <w:pPr>
              <w:rPr>
                <w:kern w:val="2"/>
              </w:rPr>
            </w:pPr>
            <w:r>
              <w:rPr>
                <w:kern w:val="2"/>
              </w:rPr>
              <w:t>Physical</w:t>
            </w:r>
          </w:p>
          <w:p w14:paraId="75A1E69F" w14:textId="43BA54EE" w:rsidR="006B2964" w:rsidRDefault="008128D3" w:rsidP="006B2964">
            <w:pPr>
              <w:rPr>
                <w:kern w:val="2"/>
              </w:rPr>
            </w:pPr>
            <w:r>
              <w:rPr>
                <w:kern w:val="2"/>
              </w:rPr>
              <w:t xml:space="preserve">Cyber/ </w:t>
            </w:r>
            <w:proofErr w:type="gramStart"/>
            <w:r>
              <w:rPr>
                <w:kern w:val="2"/>
              </w:rPr>
              <w:t>Social Media</w:t>
            </w:r>
            <w:proofErr w:type="gramEnd"/>
          </w:p>
          <w:p w14:paraId="2DB468E7" w14:textId="63E54683" w:rsidR="006B2964" w:rsidRDefault="008128D3" w:rsidP="006B2964">
            <w:pPr>
              <w:rPr>
                <w:kern w:val="2"/>
              </w:rPr>
            </w:pPr>
            <w:r>
              <w:rPr>
                <w:kern w:val="2"/>
              </w:rPr>
              <w:t>W</w:t>
            </w:r>
            <w:r w:rsidR="006B2964">
              <w:rPr>
                <w:kern w:val="2"/>
              </w:rPr>
              <w:t xml:space="preserve">ritten </w:t>
            </w:r>
          </w:p>
          <w:p w14:paraId="3916ED84" w14:textId="3FA2C0F0" w:rsidR="00DC60CD" w:rsidRDefault="00DC60CD" w:rsidP="006B2964">
            <w:pPr>
              <w:rPr>
                <w:kern w:val="2"/>
              </w:rPr>
            </w:pPr>
            <w:r>
              <w:rPr>
                <w:kern w:val="2"/>
              </w:rPr>
              <w:t>Emotional</w:t>
            </w:r>
          </w:p>
          <w:p w14:paraId="7BD0E5F7" w14:textId="77777777" w:rsidR="00E535D2" w:rsidRDefault="00E535D2" w:rsidP="006B2964">
            <w:pPr>
              <w:rPr>
                <w:kern w:val="2"/>
              </w:rPr>
            </w:pPr>
          </w:p>
          <w:p w14:paraId="2DB9F22F" w14:textId="77777777" w:rsidR="00601DF1" w:rsidRDefault="00601DF1" w:rsidP="001469DE"/>
        </w:tc>
        <w:tc>
          <w:tcPr>
            <w:tcW w:w="4441" w:type="dxa"/>
          </w:tcPr>
          <w:p w14:paraId="518CC94B" w14:textId="2FA67AF9" w:rsidR="00775737" w:rsidRPr="00C51470" w:rsidRDefault="00775737" w:rsidP="00830DB3">
            <w:pPr>
              <w:pStyle w:val="NormalWeb"/>
              <w:numPr>
                <w:ilvl w:val="0"/>
                <w:numId w:val="21"/>
              </w:numPr>
              <w:spacing w:before="0" w:beforeAutospacing="0" w:after="0" w:afterAutospacing="0"/>
              <w:ind w:left="375" w:hanging="284"/>
              <w:rPr>
                <w:rFonts w:asciiTheme="minorHAnsi" w:hAnsiTheme="minorHAnsi"/>
                <w:kern w:val="2"/>
                <w:sz w:val="22"/>
                <w:szCs w:val="22"/>
              </w:rPr>
            </w:pPr>
            <w:r w:rsidRPr="00C51470">
              <w:rPr>
                <w:rFonts w:asciiTheme="minorHAnsi" w:hAnsiTheme="minorHAnsi"/>
                <w:kern w:val="2"/>
                <w:sz w:val="22"/>
                <w:szCs w:val="22"/>
              </w:rPr>
              <w:t>Continually igno</w:t>
            </w:r>
            <w:r w:rsidR="00016B4F">
              <w:rPr>
                <w:rFonts w:asciiTheme="minorHAnsi" w:hAnsiTheme="minorHAnsi"/>
                <w:kern w:val="2"/>
                <w:sz w:val="22"/>
                <w:szCs w:val="22"/>
              </w:rPr>
              <w:t>ring or excluding an individual.</w:t>
            </w:r>
          </w:p>
          <w:p w14:paraId="21132262" w14:textId="77777777" w:rsidR="00775737" w:rsidRPr="00C51470" w:rsidRDefault="00775737" w:rsidP="00830DB3">
            <w:pPr>
              <w:pStyle w:val="NormalWeb"/>
              <w:numPr>
                <w:ilvl w:val="0"/>
                <w:numId w:val="21"/>
              </w:numPr>
              <w:spacing w:before="0" w:beforeAutospacing="0" w:after="0" w:afterAutospacing="0"/>
              <w:ind w:left="375" w:hanging="284"/>
              <w:rPr>
                <w:rFonts w:asciiTheme="minorHAnsi" w:hAnsiTheme="minorHAnsi"/>
                <w:kern w:val="2"/>
                <w:sz w:val="22"/>
                <w:szCs w:val="22"/>
              </w:rPr>
            </w:pPr>
            <w:r w:rsidRPr="00C51470">
              <w:rPr>
                <w:rFonts w:asciiTheme="minorHAnsi" w:hAnsiTheme="minorHAnsi"/>
                <w:kern w:val="2"/>
                <w:sz w:val="22"/>
                <w:szCs w:val="22"/>
              </w:rPr>
              <w:t>Threats of a physical or psychological nature;</w:t>
            </w:r>
          </w:p>
          <w:p w14:paraId="761ABECC" w14:textId="41E5D45D" w:rsidR="00775737" w:rsidRPr="00C51470" w:rsidRDefault="00775737" w:rsidP="00830DB3">
            <w:pPr>
              <w:pStyle w:val="NormalWeb"/>
              <w:numPr>
                <w:ilvl w:val="0"/>
                <w:numId w:val="21"/>
              </w:numPr>
              <w:spacing w:before="0" w:beforeAutospacing="0" w:after="0" w:afterAutospacing="0"/>
              <w:ind w:left="375" w:hanging="284"/>
              <w:rPr>
                <w:rFonts w:asciiTheme="minorHAnsi" w:hAnsiTheme="minorHAnsi"/>
                <w:kern w:val="2"/>
                <w:sz w:val="22"/>
                <w:szCs w:val="22"/>
              </w:rPr>
            </w:pPr>
            <w:r w:rsidRPr="00C51470">
              <w:rPr>
                <w:rFonts w:asciiTheme="minorHAnsi" w:hAnsiTheme="minorHAnsi"/>
                <w:kern w:val="2"/>
                <w:sz w:val="22"/>
                <w:szCs w:val="22"/>
              </w:rPr>
              <w:t xml:space="preserve">Intimidation through physical or other </w:t>
            </w:r>
            <w:r w:rsidR="00016B4F">
              <w:rPr>
                <w:rFonts w:asciiTheme="minorHAnsi" w:hAnsiTheme="minorHAnsi"/>
                <w:kern w:val="2"/>
                <w:sz w:val="22"/>
                <w:szCs w:val="22"/>
              </w:rPr>
              <w:t>threats.</w:t>
            </w:r>
          </w:p>
          <w:p w14:paraId="7B1696F6" w14:textId="41C34210" w:rsidR="00775737" w:rsidRPr="00C51470" w:rsidRDefault="00377B46" w:rsidP="00830DB3">
            <w:pPr>
              <w:pStyle w:val="NormalWeb"/>
              <w:numPr>
                <w:ilvl w:val="0"/>
                <w:numId w:val="21"/>
              </w:numPr>
              <w:spacing w:before="0" w:beforeAutospacing="0" w:after="0" w:afterAutospacing="0"/>
              <w:ind w:left="375" w:hanging="284"/>
              <w:rPr>
                <w:rFonts w:asciiTheme="minorHAnsi" w:hAnsiTheme="minorHAnsi"/>
                <w:kern w:val="2"/>
                <w:sz w:val="22"/>
                <w:szCs w:val="22"/>
              </w:rPr>
            </w:pPr>
            <w:r>
              <w:rPr>
                <w:rFonts w:asciiTheme="minorHAnsi" w:hAnsiTheme="minorHAnsi"/>
                <w:kern w:val="2"/>
                <w:sz w:val="22"/>
                <w:szCs w:val="22"/>
              </w:rPr>
              <w:t>Using abusive language.</w:t>
            </w:r>
          </w:p>
          <w:p w14:paraId="2CAA4923" w14:textId="071748FF" w:rsidR="00775737" w:rsidRPr="00C51470" w:rsidRDefault="00775737" w:rsidP="00830DB3">
            <w:pPr>
              <w:pStyle w:val="NormalWeb"/>
              <w:numPr>
                <w:ilvl w:val="0"/>
                <w:numId w:val="21"/>
              </w:numPr>
              <w:spacing w:before="0" w:beforeAutospacing="0" w:after="0" w:afterAutospacing="0"/>
              <w:ind w:left="375" w:hanging="284"/>
              <w:rPr>
                <w:rFonts w:asciiTheme="minorHAnsi" w:hAnsiTheme="minorHAnsi"/>
                <w:kern w:val="2"/>
                <w:sz w:val="22"/>
                <w:szCs w:val="22"/>
              </w:rPr>
            </w:pPr>
            <w:r w:rsidRPr="00C51470">
              <w:rPr>
                <w:rFonts w:asciiTheme="minorHAnsi" w:hAnsiTheme="minorHAnsi"/>
                <w:kern w:val="2"/>
                <w:sz w:val="22"/>
                <w:szCs w:val="22"/>
              </w:rPr>
              <w:t>Shouting at or humiliating an individual either in front o</w:t>
            </w:r>
            <w:r>
              <w:rPr>
                <w:rFonts w:asciiTheme="minorHAnsi" w:hAnsiTheme="minorHAnsi"/>
                <w:kern w:val="2"/>
                <w:sz w:val="22"/>
                <w:szCs w:val="22"/>
              </w:rPr>
              <w:t>f</w:t>
            </w:r>
            <w:r w:rsidR="00016B4F">
              <w:rPr>
                <w:rFonts w:asciiTheme="minorHAnsi" w:hAnsiTheme="minorHAnsi"/>
                <w:kern w:val="2"/>
                <w:sz w:val="22"/>
                <w:szCs w:val="22"/>
              </w:rPr>
              <w:t xml:space="preserve"> others or in private.</w:t>
            </w:r>
          </w:p>
          <w:p w14:paraId="1BC4A19A" w14:textId="041D9B53" w:rsidR="00775737" w:rsidRDefault="00775737" w:rsidP="00830DB3">
            <w:pPr>
              <w:pStyle w:val="NormalWeb"/>
              <w:numPr>
                <w:ilvl w:val="0"/>
                <w:numId w:val="21"/>
              </w:numPr>
              <w:spacing w:before="0" w:beforeAutospacing="0" w:after="0" w:afterAutospacing="0"/>
              <w:ind w:left="375" w:hanging="284"/>
              <w:rPr>
                <w:rFonts w:asciiTheme="minorHAnsi" w:hAnsiTheme="minorHAnsi"/>
                <w:kern w:val="2"/>
                <w:sz w:val="22"/>
                <w:szCs w:val="22"/>
              </w:rPr>
            </w:pPr>
            <w:r w:rsidRPr="00C51470">
              <w:rPr>
                <w:rFonts w:asciiTheme="minorHAnsi" w:hAnsiTheme="minorHAnsi"/>
                <w:kern w:val="2"/>
                <w:sz w:val="22"/>
                <w:szCs w:val="22"/>
              </w:rPr>
              <w:t>Verbal or written abuse including non-communication</w:t>
            </w:r>
            <w:r w:rsidR="00016B4F">
              <w:rPr>
                <w:rFonts w:asciiTheme="minorHAnsi" w:hAnsiTheme="minorHAnsi"/>
                <w:kern w:val="2"/>
                <w:sz w:val="22"/>
                <w:szCs w:val="22"/>
              </w:rPr>
              <w:t>.</w:t>
            </w:r>
            <w:r w:rsidRPr="00C51470">
              <w:rPr>
                <w:rFonts w:asciiTheme="minorHAnsi" w:hAnsiTheme="minorHAnsi"/>
                <w:kern w:val="2"/>
                <w:sz w:val="22"/>
                <w:szCs w:val="22"/>
              </w:rPr>
              <w:t xml:space="preserve"> </w:t>
            </w:r>
          </w:p>
          <w:p w14:paraId="61526D76" w14:textId="698E0303" w:rsidR="00775737" w:rsidRPr="00C51470" w:rsidRDefault="00775737" w:rsidP="00830DB3">
            <w:pPr>
              <w:pStyle w:val="NormalWeb"/>
              <w:numPr>
                <w:ilvl w:val="0"/>
                <w:numId w:val="21"/>
              </w:numPr>
              <w:spacing w:after="0" w:afterAutospacing="0"/>
              <w:ind w:left="375" w:hanging="284"/>
              <w:rPr>
                <w:rFonts w:asciiTheme="minorHAnsi" w:hAnsiTheme="minorHAnsi"/>
                <w:kern w:val="2"/>
                <w:sz w:val="22"/>
                <w:szCs w:val="22"/>
              </w:rPr>
            </w:pPr>
            <w:r w:rsidRPr="00C51470">
              <w:rPr>
                <w:rFonts w:asciiTheme="minorHAnsi" w:hAnsiTheme="minorHAnsi"/>
                <w:kern w:val="2"/>
                <w:sz w:val="22"/>
                <w:szCs w:val="22"/>
              </w:rPr>
              <w:t>Dero</w:t>
            </w:r>
            <w:r w:rsidR="00016B4F">
              <w:rPr>
                <w:rFonts w:asciiTheme="minorHAnsi" w:hAnsiTheme="minorHAnsi"/>
                <w:kern w:val="2"/>
                <w:sz w:val="22"/>
                <w:szCs w:val="22"/>
              </w:rPr>
              <w:t>gatory name-calling and insults.</w:t>
            </w:r>
          </w:p>
          <w:p w14:paraId="323E2A53" w14:textId="61F285DE" w:rsidR="00775737" w:rsidRPr="00C51470" w:rsidRDefault="00775737" w:rsidP="00830DB3">
            <w:pPr>
              <w:pStyle w:val="NormalWeb"/>
              <w:numPr>
                <w:ilvl w:val="0"/>
                <w:numId w:val="21"/>
              </w:numPr>
              <w:spacing w:after="0" w:afterAutospacing="0"/>
              <w:ind w:left="375" w:hanging="284"/>
              <w:rPr>
                <w:rFonts w:asciiTheme="minorHAnsi" w:hAnsiTheme="minorHAnsi"/>
                <w:kern w:val="2"/>
                <w:sz w:val="22"/>
                <w:szCs w:val="22"/>
              </w:rPr>
            </w:pPr>
            <w:r>
              <w:rPr>
                <w:rFonts w:asciiTheme="minorHAnsi" w:hAnsiTheme="minorHAnsi"/>
                <w:kern w:val="2"/>
                <w:sz w:val="22"/>
                <w:szCs w:val="22"/>
              </w:rPr>
              <w:t>B</w:t>
            </w:r>
            <w:r w:rsidRPr="00C51470">
              <w:rPr>
                <w:rFonts w:asciiTheme="minorHAnsi" w:hAnsiTheme="minorHAnsi"/>
                <w:kern w:val="2"/>
                <w:sz w:val="22"/>
                <w:szCs w:val="22"/>
              </w:rPr>
              <w:t>ehaviour or language that causes fear or distress</w:t>
            </w:r>
            <w:r w:rsidR="00016B4F">
              <w:rPr>
                <w:rFonts w:asciiTheme="minorHAnsi" w:hAnsiTheme="minorHAnsi"/>
                <w:kern w:val="2"/>
                <w:sz w:val="22"/>
                <w:szCs w:val="22"/>
              </w:rPr>
              <w:t xml:space="preserve"> to others.</w:t>
            </w:r>
          </w:p>
          <w:p w14:paraId="15EA7F8E" w14:textId="042EC639" w:rsidR="00775737" w:rsidRPr="00C51470" w:rsidRDefault="00775737" w:rsidP="00830DB3">
            <w:pPr>
              <w:pStyle w:val="NormalWeb"/>
              <w:numPr>
                <w:ilvl w:val="0"/>
                <w:numId w:val="21"/>
              </w:numPr>
              <w:spacing w:after="0" w:afterAutospacing="0"/>
              <w:ind w:left="375" w:hanging="284"/>
              <w:rPr>
                <w:rFonts w:asciiTheme="minorHAnsi" w:hAnsiTheme="minorHAnsi"/>
                <w:kern w:val="2"/>
                <w:sz w:val="22"/>
                <w:szCs w:val="22"/>
              </w:rPr>
            </w:pPr>
            <w:r w:rsidRPr="00C51470">
              <w:rPr>
                <w:rFonts w:asciiTheme="minorHAnsi" w:hAnsiTheme="minorHAnsi"/>
                <w:kern w:val="2"/>
                <w:sz w:val="22"/>
                <w:szCs w:val="22"/>
              </w:rPr>
              <w:t>Abuse of power by som</w:t>
            </w:r>
            <w:r w:rsidR="00016B4F">
              <w:rPr>
                <w:rFonts w:asciiTheme="minorHAnsi" w:hAnsiTheme="minorHAnsi"/>
                <w:kern w:val="2"/>
                <w:sz w:val="22"/>
                <w:szCs w:val="22"/>
              </w:rPr>
              <w:t>eone in a position of authority.</w:t>
            </w:r>
          </w:p>
          <w:p w14:paraId="602C3669" w14:textId="210CB999" w:rsidR="00775737" w:rsidRPr="00C51470" w:rsidRDefault="00775737" w:rsidP="00830DB3">
            <w:pPr>
              <w:pStyle w:val="NormalWeb"/>
              <w:numPr>
                <w:ilvl w:val="0"/>
                <w:numId w:val="21"/>
              </w:numPr>
              <w:spacing w:after="0" w:afterAutospacing="0"/>
              <w:ind w:left="375" w:hanging="284"/>
              <w:rPr>
                <w:rFonts w:asciiTheme="minorHAnsi" w:hAnsiTheme="minorHAnsi"/>
                <w:kern w:val="2"/>
                <w:sz w:val="22"/>
                <w:szCs w:val="22"/>
              </w:rPr>
            </w:pPr>
            <w:r w:rsidRPr="00C51470">
              <w:rPr>
                <w:rFonts w:asciiTheme="minorHAnsi" w:hAnsiTheme="minorHAnsi"/>
                <w:kern w:val="2"/>
                <w:sz w:val="22"/>
                <w:szCs w:val="22"/>
              </w:rPr>
              <w:t>Demonstr</w:t>
            </w:r>
            <w:r w:rsidR="00016B4F">
              <w:rPr>
                <w:rFonts w:asciiTheme="minorHAnsi" w:hAnsiTheme="minorHAnsi"/>
                <w:kern w:val="2"/>
                <w:sz w:val="22"/>
                <w:szCs w:val="22"/>
              </w:rPr>
              <w:t>ably setting someone up to fail.</w:t>
            </w:r>
          </w:p>
          <w:p w14:paraId="1B305375" w14:textId="77777777" w:rsidR="00775737" w:rsidRDefault="00775737" w:rsidP="00830DB3">
            <w:pPr>
              <w:pStyle w:val="NormalWeb"/>
              <w:numPr>
                <w:ilvl w:val="0"/>
                <w:numId w:val="21"/>
              </w:numPr>
              <w:spacing w:after="0" w:afterAutospacing="0"/>
              <w:ind w:left="375" w:hanging="284"/>
              <w:rPr>
                <w:rFonts w:asciiTheme="minorHAnsi" w:hAnsiTheme="minorHAnsi"/>
                <w:kern w:val="2"/>
                <w:sz w:val="22"/>
                <w:szCs w:val="22"/>
              </w:rPr>
            </w:pPr>
            <w:r w:rsidRPr="00C51470">
              <w:rPr>
                <w:rFonts w:asciiTheme="minorHAnsi" w:hAnsiTheme="minorHAnsi"/>
                <w:kern w:val="2"/>
                <w:sz w:val="22"/>
                <w:szCs w:val="22"/>
              </w:rPr>
              <w:lastRenderedPageBreak/>
              <w:t>Inappropriate and derogatory remarks made in connection with performance.</w:t>
            </w:r>
          </w:p>
          <w:p w14:paraId="27FE65E7" w14:textId="0038E08D" w:rsidR="00601DF1" w:rsidRPr="00775737" w:rsidRDefault="00775737" w:rsidP="00830DB3">
            <w:pPr>
              <w:pStyle w:val="NormalWeb"/>
              <w:numPr>
                <w:ilvl w:val="0"/>
                <w:numId w:val="21"/>
              </w:numPr>
              <w:spacing w:after="0" w:afterAutospacing="0"/>
              <w:ind w:left="375" w:hanging="284"/>
              <w:rPr>
                <w:rFonts w:asciiTheme="minorHAnsi" w:hAnsiTheme="minorHAnsi"/>
                <w:kern w:val="2"/>
                <w:sz w:val="22"/>
                <w:szCs w:val="22"/>
              </w:rPr>
            </w:pPr>
            <w:r w:rsidRPr="00775737">
              <w:rPr>
                <w:rFonts w:asciiTheme="minorHAnsi" w:hAnsiTheme="minorHAnsi"/>
                <w:kern w:val="2"/>
                <w:sz w:val="22"/>
                <w:szCs w:val="22"/>
              </w:rPr>
              <w:t>Fostering isolation or non-cooperation at work</w:t>
            </w:r>
            <w:r w:rsidR="00016B4F">
              <w:rPr>
                <w:rFonts w:asciiTheme="minorHAnsi" w:hAnsiTheme="minorHAnsi"/>
                <w:kern w:val="2"/>
                <w:sz w:val="22"/>
                <w:szCs w:val="22"/>
              </w:rPr>
              <w:t>.</w:t>
            </w:r>
          </w:p>
        </w:tc>
      </w:tr>
      <w:tr w:rsidR="00AB5C31" w14:paraId="01C7FAC1" w14:textId="77777777" w:rsidTr="526F7EC2">
        <w:tc>
          <w:tcPr>
            <w:tcW w:w="1694" w:type="dxa"/>
          </w:tcPr>
          <w:p w14:paraId="587BC884" w14:textId="77777777" w:rsidR="00AB5C31" w:rsidRDefault="00AB5C31" w:rsidP="00AB5C31">
            <w:r>
              <w:lastRenderedPageBreak/>
              <w:t>Discrimination</w:t>
            </w:r>
          </w:p>
        </w:tc>
        <w:tc>
          <w:tcPr>
            <w:tcW w:w="3521" w:type="dxa"/>
          </w:tcPr>
          <w:p w14:paraId="5DF275C5" w14:textId="39C7FC37" w:rsidR="00AB5C31" w:rsidRDefault="00AB5C31" w:rsidP="00AB5C31">
            <w:pPr>
              <w:jc w:val="both"/>
            </w:pPr>
            <w:r>
              <w:t xml:space="preserve">Discrimination, as defined by the Equality Act 2010, is when someone is treated less favourably on the grounds of one of the </w:t>
            </w:r>
            <w:r w:rsidR="00A23EFA">
              <w:t>nine protected characteristics</w:t>
            </w:r>
            <w:r w:rsidR="00377B46">
              <w:t>:</w:t>
            </w:r>
          </w:p>
          <w:p w14:paraId="72876229" w14:textId="1E9F64DD" w:rsidR="00AB5C31" w:rsidRDefault="0008492D" w:rsidP="00830DB3">
            <w:pPr>
              <w:pStyle w:val="ListParagraph"/>
              <w:numPr>
                <w:ilvl w:val="0"/>
                <w:numId w:val="23"/>
              </w:numPr>
              <w:ind w:left="463" w:hanging="317"/>
              <w:jc w:val="both"/>
            </w:pPr>
            <w:r>
              <w:t>a</w:t>
            </w:r>
            <w:r w:rsidR="000922CD">
              <w:t>ge</w:t>
            </w:r>
          </w:p>
          <w:p w14:paraId="4ECDC6E4" w14:textId="77777777" w:rsidR="00AB5C31" w:rsidRDefault="00AB5C31" w:rsidP="00830DB3">
            <w:pPr>
              <w:pStyle w:val="ListParagraph"/>
              <w:numPr>
                <w:ilvl w:val="0"/>
                <w:numId w:val="23"/>
              </w:numPr>
              <w:ind w:left="463" w:hanging="317"/>
              <w:jc w:val="both"/>
            </w:pPr>
            <w:r>
              <w:t>disability</w:t>
            </w:r>
          </w:p>
          <w:p w14:paraId="4753E661" w14:textId="77777777" w:rsidR="00AB5C31" w:rsidRDefault="00AB5C31" w:rsidP="00830DB3">
            <w:pPr>
              <w:pStyle w:val="ListParagraph"/>
              <w:numPr>
                <w:ilvl w:val="0"/>
                <w:numId w:val="23"/>
              </w:numPr>
              <w:ind w:left="463" w:hanging="317"/>
              <w:jc w:val="both"/>
            </w:pPr>
            <w:r>
              <w:t>gender reassignment</w:t>
            </w:r>
          </w:p>
          <w:p w14:paraId="78B9F100" w14:textId="77777777" w:rsidR="00AB5C31" w:rsidRDefault="00AB5C31" w:rsidP="00830DB3">
            <w:pPr>
              <w:pStyle w:val="ListParagraph"/>
              <w:numPr>
                <w:ilvl w:val="0"/>
                <w:numId w:val="23"/>
              </w:numPr>
              <w:ind w:left="463" w:hanging="317"/>
              <w:jc w:val="both"/>
            </w:pPr>
            <w:r>
              <w:t>marriage and civil partnership</w:t>
            </w:r>
          </w:p>
          <w:p w14:paraId="105F7E12" w14:textId="77777777" w:rsidR="00AB5C31" w:rsidRDefault="00AB5C31" w:rsidP="00830DB3">
            <w:pPr>
              <w:pStyle w:val="ListParagraph"/>
              <w:numPr>
                <w:ilvl w:val="0"/>
                <w:numId w:val="23"/>
              </w:numPr>
              <w:ind w:left="463" w:hanging="317"/>
              <w:jc w:val="both"/>
            </w:pPr>
            <w:r>
              <w:t>pregnancy and maternity</w:t>
            </w:r>
          </w:p>
          <w:p w14:paraId="3A742FC3" w14:textId="77777777" w:rsidR="00AB5C31" w:rsidRDefault="00AB5C31" w:rsidP="00830DB3">
            <w:pPr>
              <w:pStyle w:val="ListParagraph"/>
              <w:numPr>
                <w:ilvl w:val="0"/>
                <w:numId w:val="23"/>
              </w:numPr>
              <w:ind w:left="463" w:hanging="317"/>
              <w:jc w:val="both"/>
            </w:pPr>
            <w:r>
              <w:t xml:space="preserve">race </w:t>
            </w:r>
          </w:p>
          <w:p w14:paraId="165920A9" w14:textId="77777777" w:rsidR="00AB5C31" w:rsidRDefault="00AB5C31" w:rsidP="00830DB3">
            <w:pPr>
              <w:pStyle w:val="ListParagraph"/>
              <w:numPr>
                <w:ilvl w:val="0"/>
                <w:numId w:val="23"/>
              </w:numPr>
              <w:ind w:left="463" w:hanging="317"/>
              <w:jc w:val="both"/>
            </w:pPr>
            <w:r>
              <w:t>religion or belief</w:t>
            </w:r>
          </w:p>
          <w:p w14:paraId="7446BE8B" w14:textId="6E7BE576" w:rsidR="00AB5C31" w:rsidRDefault="00AB5C31" w:rsidP="00830DB3">
            <w:pPr>
              <w:pStyle w:val="ListParagraph"/>
              <w:numPr>
                <w:ilvl w:val="0"/>
                <w:numId w:val="23"/>
              </w:numPr>
              <w:ind w:left="463" w:hanging="317"/>
              <w:jc w:val="both"/>
            </w:pPr>
            <w:r>
              <w:t>sex</w:t>
            </w:r>
          </w:p>
          <w:p w14:paraId="5908E1D1" w14:textId="77777777" w:rsidR="00AB5C31" w:rsidRDefault="00AB5C31" w:rsidP="00830DB3">
            <w:pPr>
              <w:pStyle w:val="ListParagraph"/>
              <w:numPr>
                <w:ilvl w:val="0"/>
                <w:numId w:val="23"/>
              </w:numPr>
              <w:ind w:left="463" w:hanging="317"/>
              <w:jc w:val="both"/>
            </w:pPr>
            <w:r>
              <w:t>sexual orientation</w:t>
            </w:r>
          </w:p>
          <w:p w14:paraId="1FC84F57" w14:textId="4301241D" w:rsidR="00AB5C31" w:rsidRDefault="00AB5C31" w:rsidP="00AB5C31"/>
        </w:tc>
        <w:tc>
          <w:tcPr>
            <w:tcW w:w="4292" w:type="dxa"/>
          </w:tcPr>
          <w:p w14:paraId="078F22F1" w14:textId="7ACA3108" w:rsidR="00AB5C31" w:rsidRDefault="00AB5C31" w:rsidP="00AB5C31">
            <w:pPr>
              <w:rPr>
                <w:kern w:val="2"/>
              </w:rPr>
            </w:pPr>
            <w:r>
              <w:t xml:space="preserve">Discrimination </w:t>
            </w:r>
            <w:r w:rsidR="00A04D41">
              <w:t>is the state of being disadvantaged on the grounds of a protected characteristic</w:t>
            </w:r>
            <w:r w:rsidR="00377B46">
              <w:t>.</w:t>
            </w:r>
          </w:p>
          <w:p w14:paraId="656EE8B4" w14:textId="5ECF8606" w:rsidR="00AB5C31" w:rsidRDefault="00AB5C31" w:rsidP="00AB5C31">
            <w:pPr>
              <w:pStyle w:val="ListParagraph"/>
              <w:ind w:left="0"/>
              <w:jc w:val="both"/>
            </w:pPr>
          </w:p>
        </w:tc>
        <w:tc>
          <w:tcPr>
            <w:tcW w:w="4441" w:type="dxa"/>
          </w:tcPr>
          <w:p w14:paraId="6B20D5E5" w14:textId="48FA8006" w:rsidR="00AB5C31" w:rsidRDefault="000922CD" w:rsidP="00787122">
            <w:pPr>
              <w:pStyle w:val="ListParagraph"/>
              <w:numPr>
                <w:ilvl w:val="0"/>
                <w:numId w:val="32"/>
              </w:numPr>
              <w:ind w:left="375" w:hanging="284"/>
            </w:pPr>
            <w:r>
              <w:t>Direct d</w:t>
            </w:r>
            <w:r w:rsidR="00AB5C31">
              <w:t>is</w:t>
            </w:r>
            <w:r w:rsidR="00252827">
              <w:t>crimination.</w:t>
            </w:r>
          </w:p>
          <w:p w14:paraId="5213811C" w14:textId="742D47FF" w:rsidR="00AB5C31" w:rsidRDefault="000922CD" w:rsidP="00787122">
            <w:pPr>
              <w:pStyle w:val="ListParagraph"/>
              <w:numPr>
                <w:ilvl w:val="0"/>
                <w:numId w:val="32"/>
              </w:numPr>
              <w:ind w:left="375" w:hanging="284"/>
            </w:pPr>
            <w:r>
              <w:t>Indirect d</w:t>
            </w:r>
            <w:r w:rsidR="00AB5C31">
              <w:t>is</w:t>
            </w:r>
            <w:r w:rsidR="00252827">
              <w:t>crimination.</w:t>
            </w:r>
          </w:p>
          <w:p w14:paraId="39127A99" w14:textId="4978C89D" w:rsidR="00AB5C31" w:rsidRDefault="000922CD" w:rsidP="00787122">
            <w:pPr>
              <w:pStyle w:val="ListParagraph"/>
              <w:numPr>
                <w:ilvl w:val="0"/>
                <w:numId w:val="32"/>
              </w:numPr>
              <w:ind w:left="375" w:hanging="284"/>
            </w:pPr>
            <w:r>
              <w:t>Discrimination by a</w:t>
            </w:r>
            <w:r w:rsidR="00252827">
              <w:t>ssociation.</w:t>
            </w:r>
          </w:p>
          <w:p w14:paraId="7F0A52B1" w14:textId="7E63EE26" w:rsidR="00AB5C31" w:rsidRDefault="000922CD" w:rsidP="00787122">
            <w:pPr>
              <w:pStyle w:val="ListParagraph"/>
              <w:numPr>
                <w:ilvl w:val="0"/>
                <w:numId w:val="32"/>
              </w:numPr>
              <w:ind w:left="375" w:hanging="284"/>
            </w:pPr>
            <w:r>
              <w:t>D</w:t>
            </w:r>
            <w:r w:rsidR="00AB5C31">
              <w:t xml:space="preserve">iscrimination </w:t>
            </w:r>
            <w:r w:rsidR="00252827">
              <w:t>by perception.</w:t>
            </w:r>
          </w:p>
          <w:p w14:paraId="57E94A79" w14:textId="63ED44DB" w:rsidR="00AB5C31" w:rsidRDefault="000922CD" w:rsidP="00787122">
            <w:pPr>
              <w:pStyle w:val="ListParagraph"/>
              <w:numPr>
                <w:ilvl w:val="0"/>
                <w:numId w:val="32"/>
              </w:numPr>
              <w:ind w:left="375" w:hanging="284"/>
            </w:pPr>
            <w:r>
              <w:t>Discrimination arising from d</w:t>
            </w:r>
            <w:r w:rsidR="00787122">
              <w:t>isability</w:t>
            </w:r>
            <w:r w:rsidR="0008492D">
              <w:t>.</w:t>
            </w:r>
          </w:p>
          <w:p w14:paraId="5AF9E375" w14:textId="77777777" w:rsidR="00252827" w:rsidRDefault="00252827" w:rsidP="00787122">
            <w:pPr>
              <w:pStyle w:val="ListParagraph"/>
              <w:ind w:left="375" w:hanging="284"/>
            </w:pPr>
          </w:p>
          <w:p w14:paraId="6AE22C3C" w14:textId="45B867D5" w:rsidR="00252827" w:rsidRDefault="00252827" w:rsidP="006C27BA">
            <w:pPr>
              <w:ind w:left="91"/>
            </w:pPr>
            <w:r>
              <w:t xml:space="preserve">For further information about types and examples of discrimination see </w:t>
            </w:r>
            <w:hyperlink r:id="rId15" w:history="1">
              <w:r w:rsidRPr="006C27BA">
                <w:rPr>
                  <w:rStyle w:val="Hyperlink"/>
                </w:rPr>
                <w:t>here</w:t>
              </w:r>
            </w:hyperlink>
            <w:r>
              <w:t xml:space="preserve"> </w:t>
            </w:r>
          </w:p>
        </w:tc>
      </w:tr>
      <w:tr w:rsidR="00AB5C31" w14:paraId="442FEAB8" w14:textId="77777777" w:rsidTr="526F7EC2">
        <w:tc>
          <w:tcPr>
            <w:tcW w:w="1694" w:type="dxa"/>
          </w:tcPr>
          <w:p w14:paraId="49643990" w14:textId="3F97D898" w:rsidR="00AB5C31" w:rsidRDefault="00AB5C31" w:rsidP="00AB5C31">
            <w:r>
              <w:t>Coercion</w:t>
            </w:r>
          </w:p>
        </w:tc>
        <w:tc>
          <w:tcPr>
            <w:tcW w:w="3521" w:type="dxa"/>
          </w:tcPr>
          <w:p w14:paraId="2501379C" w14:textId="3A59501C" w:rsidR="00AB5C31" w:rsidRPr="001C2444" w:rsidRDefault="00AB5C31" w:rsidP="00A23EFA">
            <w:r>
              <w:t>Forcing a person to do something that they would not normally do by making threats against their safety or wellbeing, or that of their relatives or property.  The person making the threats is attempting to gain compliance form a victim through intimidation</w:t>
            </w:r>
            <w:r w:rsidR="00377B46">
              <w:t>.</w:t>
            </w:r>
            <w:r>
              <w:t xml:space="preserve"> </w:t>
            </w:r>
          </w:p>
        </w:tc>
        <w:tc>
          <w:tcPr>
            <w:tcW w:w="4292" w:type="dxa"/>
          </w:tcPr>
          <w:p w14:paraId="460D9A0C" w14:textId="77777777" w:rsidR="00AB5C31" w:rsidRPr="001C2444" w:rsidRDefault="00AB5C31" w:rsidP="00AB5C31">
            <w:r w:rsidRPr="001C2444">
              <w:t xml:space="preserve">Physical </w:t>
            </w:r>
          </w:p>
          <w:p w14:paraId="12DBA10B" w14:textId="77777777" w:rsidR="00AB5C31" w:rsidRPr="001C2444" w:rsidRDefault="00AB5C31" w:rsidP="00AB5C31">
            <w:r w:rsidRPr="001C2444">
              <w:t xml:space="preserve">Verbal  </w:t>
            </w:r>
          </w:p>
          <w:p w14:paraId="0EBDDEF1" w14:textId="77777777" w:rsidR="00AB5C31" w:rsidRPr="001C2444" w:rsidRDefault="00AB5C31" w:rsidP="00AB5C31">
            <w:r w:rsidRPr="001C2444">
              <w:t xml:space="preserve">Financial </w:t>
            </w:r>
          </w:p>
          <w:p w14:paraId="251E8304" w14:textId="77777777" w:rsidR="00AB5C31" w:rsidRPr="001C2444" w:rsidRDefault="00AB5C31" w:rsidP="00AB5C31">
            <w:r w:rsidRPr="001C2444">
              <w:t xml:space="preserve">Emotional </w:t>
            </w:r>
          </w:p>
          <w:p w14:paraId="1E950486" w14:textId="77777777" w:rsidR="00AB5C31" w:rsidRPr="001C2444" w:rsidRDefault="00AB5C31" w:rsidP="00AB5C31">
            <w:r w:rsidRPr="001C2444">
              <w:t xml:space="preserve">Psychological </w:t>
            </w:r>
          </w:p>
          <w:p w14:paraId="55DB5AE0" w14:textId="77777777" w:rsidR="00AB5C31" w:rsidRPr="001C2444" w:rsidRDefault="00AB5C31" w:rsidP="00AB5C31">
            <w:r w:rsidRPr="001C2444">
              <w:t xml:space="preserve">Sexual </w:t>
            </w:r>
          </w:p>
          <w:p w14:paraId="5B3A272E" w14:textId="77777777" w:rsidR="00AB5C31" w:rsidRPr="001C2444" w:rsidRDefault="00AB5C31" w:rsidP="00AB5C31">
            <w:r w:rsidRPr="001C2444">
              <w:t xml:space="preserve">Neglect </w:t>
            </w:r>
          </w:p>
          <w:p w14:paraId="18134139" w14:textId="3935102D" w:rsidR="00AB5C31" w:rsidRPr="001C2444" w:rsidRDefault="00AB5C31" w:rsidP="00AB5C31">
            <w:pPr>
              <w:jc w:val="both"/>
            </w:pPr>
            <w:r w:rsidRPr="001C2444">
              <w:t xml:space="preserve">Cyber/ </w:t>
            </w:r>
            <w:proofErr w:type="gramStart"/>
            <w:r w:rsidRPr="001C2444">
              <w:t>Social Media</w:t>
            </w:r>
            <w:proofErr w:type="gramEnd"/>
          </w:p>
          <w:p w14:paraId="3ABF1D89" w14:textId="35B9F15D" w:rsidR="00AB5C31" w:rsidRPr="001C2444" w:rsidRDefault="00AB5C31" w:rsidP="00AB5C31">
            <w:pPr>
              <w:jc w:val="both"/>
            </w:pPr>
            <w:r w:rsidRPr="001C2444">
              <w:t>Written</w:t>
            </w:r>
          </w:p>
        </w:tc>
        <w:tc>
          <w:tcPr>
            <w:tcW w:w="4441" w:type="dxa"/>
          </w:tcPr>
          <w:p w14:paraId="0FE40B23" w14:textId="33CACC58" w:rsidR="00AB5C31" w:rsidRDefault="00AB5C31" w:rsidP="00787122">
            <w:pPr>
              <w:pStyle w:val="ListParagraph"/>
              <w:numPr>
                <w:ilvl w:val="0"/>
                <w:numId w:val="30"/>
              </w:numPr>
              <w:ind w:left="233" w:hanging="233"/>
            </w:pPr>
            <w:r>
              <w:t>Threat of physical harm to individual, friend or family member.</w:t>
            </w:r>
          </w:p>
          <w:p w14:paraId="5AA7BB5D" w14:textId="0F631379" w:rsidR="00AB5C31" w:rsidRDefault="00AB5C31" w:rsidP="00787122">
            <w:pPr>
              <w:pStyle w:val="ListParagraph"/>
              <w:numPr>
                <w:ilvl w:val="0"/>
                <w:numId w:val="30"/>
              </w:numPr>
              <w:ind w:left="233" w:hanging="233"/>
            </w:pPr>
            <w:r>
              <w:t>Threatening to disclose an intimate secret</w:t>
            </w:r>
            <w:r w:rsidR="00377B46">
              <w:t>.</w:t>
            </w:r>
          </w:p>
          <w:p w14:paraId="24357BCC" w14:textId="6FCBCA28" w:rsidR="00AB5C31" w:rsidRPr="001C2444" w:rsidRDefault="00AB5C31" w:rsidP="00787122">
            <w:pPr>
              <w:pStyle w:val="ListParagraph"/>
              <w:ind w:left="233" w:hanging="233"/>
            </w:pPr>
            <w:r>
              <w:t xml:space="preserve"> </w:t>
            </w:r>
          </w:p>
          <w:p w14:paraId="50DCDDA5" w14:textId="61FA93D4" w:rsidR="00AB5C31" w:rsidRPr="001C2444" w:rsidRDefault="00AB5C31" w:rsidP="00787122">
            <w:pPr>
              <w:ind w:left="233" w:hanging="233"/>
            </w:pPr>
          </w:p>
        </w:tc>
      </w:tr>
      <w:tr w:rsidR="00AB5C31" w14:paraId="526D41C3" w14:textId="77777777" w:rsidTr="526F7EC2">
        <w:tc>
          <w:tcPr>
            <w:tcW w:w="1694" w:type="dxa"/>
          </w:tcPr>
          <w:p w14:paraId="6FEB6273" w14:textId="3A8BE953" w:rsidR="00AB5C31" w:rsidRDefault="00AB5C31" w:rsidP="00AB5C31">
            <w:r>
              <w:t>Harassment</w:t>
            </w:r>
          </w:p>
        </w:tc>
        <w:tc>
          <w:tcPr>
            <w:tcW w:w="3521" w:type="dxa"/>
          </w:tcPr>
          <w:p w14:paraId="1B76C3F7" w14:textId="416572B9" w:rsidR="00AB5C31" w:rsidRDefault="00AB5C31" w:rsidP="00AB5C31">
            <w:pPr>
              <w:rPr>
                <w:kern w:val="2"/>
              </w:rPr>
            </w:pPr>
            <w:r>
              <w:rPr>
                <w:kern w:val="2"/>
              </w:rPr>
              <w:t>Harassment is unwanted conduct</w:t>
            </w:r>
            <w:r w:rsidR="002B76F2">
              <w:rPr>
                <w:kern w:val="2"/>
              </w:rPr>
              <w:t>,</w:t>
            </w:r>
            <w:r w:rsidR="001861B9">
              <w:rPr>
                <w:kern w:val="2"/>
              </w:rPr>
              <w:t xml:space="preserve"> related to a relevant protected characteristic, and</w:t>
            </w:r>
            <w:r>
              <w:rPr>
                <w:kern w:val="2"/>
              </w:rPr>
              <w:t xml:space="preserve"> which has the </w:t>
            </w:r>
            <w:r>
              <w:rPr>
                <w:kern w:val="2"/>
              </w:rPr>
              <w:lastRenderedPageBreak/>
              <w:t xml:space="preserve">purpose or effect of violating a person’s dignity, or creating an intimidating, hostile, degrading, humiliating or offensive environment. </w:t>
            </w:r>
          </w:p>
          <w:p w14:paraId="1ED5B2AE" w14:textId="073471BD" w:rsidR="00430A21" w:rsidRPr="007A5626" w:rsidRDefault="00430A21" w:rsidP="00AB5C31">
            <w:pPr>
              <w:rPr>
                <w:rFonts w:cstheme="minorHAnsi"/>
                <w:kern w:val="2"/>
              </w:rPr>
            </w:pPr>
          </w:p>
          <w:p w14:paraId="57B2876B" w14:textId="209143E5" w:rsidR="007A5626" w:rsidRPr="007A5626" w:rsidRDefault="007A5626" w:rsidP="006235C3">
            <w:pPr>
              <w:rPr>
                <w:rFonts w:cstheme="minorHAnsi"/>
              </w:rPr>
            </w:pPr>
            <w:r w:rsidRPr="006235C3">
              <w:rPr>
                <w:rFonts w:cstheme="minorHAnsi"/>
              </w:rPr>
              <w:t>A person may be harassed even if they were not an intended target of the behaviour. In deciding whether behaviour has the effect described above, the following should be taken into account:</w:t>
            </w:r>
          </w:p>
          <w:p w14:paraId="7701EEC2" w14:textId="77777777" w:rsidR="007A5626" w:rsidRPr="007A5626" w:rsidRDefault="007A5626" w:rsidP="007A5626">
            <w:pPr>
              <w:rPr>
                <w:rFonts w:cstheme="minorHAnsi"/>
              </w:rPr>
            </w:pPr>
            <w:r w:rsidRPr="006235C3">
              <w:rPr>
                <w:rFonts w:cstheme="minorHAnsi"/>
              </w:rPr>
              <w:t> </w:t>
            </w:r>
          </w:p>
          <w:p w14:paraId="20317A72" w14:textId="77777777" w:rsidR="007A5626" w:rsidRPr="007A5626" w:rsidRDefault="007A5626" w:rsidP="006235C3">
            <w:pPr>
              <w:pStyle w:val="ListParagraph"/>
              <w:numPr>
                <w:ilvl w:val="0"/>
                <w:numId w:val="42"/>
              </w:numPr>
              <w:spacing w:after="160" w:line="252" w:lineRule="auto"/>
              <w:rPr>
                <w:rFonts w:eastAsia="Times New Roman" w:cstheme="minorHAnsi"/>
              </w:rPr>
            </w:pPr>
            <w:r w:rsidRPr="006235C3">
              <w:rPr>
                <w:rFonts w:eastAsia="Times New Roman" w:cstheme="minorHAnsi"/>
              </w:rPr>
              <w:t>The perception of the person impacted</w:t>
            </w:r>
          </w:p>
          <w:p w14:paraId="25332588" w14:textId="77777777" w:rsidR="007A5626" w:rsidRPr="007A5626" w:rsidRDefault="007A5626" w:rsidP="006235C3">
            <w:pPr>
              <w:pStyle w:val="ListParagraph"/>
              <w:numPr>
                <w:ilvl w:val="0"/>
                <w:numId w:val="42"/>
              </w:numPr>
              <w:spacing w:after="160" w:line="252" w:lineRule="auto"/>
              <w:rPr>
                <w:rFonts w:eastAsia="Times New Roman" w:cstheme="minorHAnsi"/>
              </w:rPr>
            </w:pPr>
            <w:r w:rsidRPr="006235C3">
              <w:rPr>
                <w:rFonts w:eastAsia="Times New Roman" w:cstheme="minorHAnsi"/>
              </w:rPr>
              <w:t>the other circumstances of the case</w:t>
            </w:r>
          </w:p>
          <w:p w14:paraId="36339C23" w14:textId="43992B9B" w:rsidR="007A5626" w:rsidRPr="007A5626" w:rsidRDefault="007A5626" w:rsidP="6F903DE3">
            <w:pPr>
              <w:pStyle w:val="ListParagraph"/>
              <w:numPr>
                <w:ilvl w:val="0"/>
                <w:numId w:val="42"/>
              </w:numPr>
              <w:rPr>
                <w:rFonts w:eastAsia="Times New Roman"/>
              </w:rPr>
            </w:pPr>
            <w:r w:rsidRPr="6F903DE3">
              <w:rPr>
                <w:rFonts w:eastAsia="Times New Roman"/>
              </w:rPr>
              <w:t xml:space="preserve">Whether it is reasonable for the behaviour to have that effect. </w:t>
            </w:r>
          </w:p>
          <w:p w14:paraId="342CD9A8" w14:textId="0CEA95DF" w:rsidR="00AB5C31" w:rsidRDefault="00AB5C31" w:rsidP="00CB226F">
            <w:pPr>
              <w:shd w:val="clear" w:color="auto" w:fill="FFFFFF"/>
              <w:spacing w:after="120" w:line="360" w:lineRule="atLeast"/>
            </w:pPr>
          </w:p>
        </w:tc>
        <w:tc>
          <w:tcPr>
            <w:tcW w:w="4292" w:type="dxa"/>
          </w:tcPr>
          <w:p w14:paraId="6B8F35F7" w14:textId="77777777" w:rsidR="00AB5C31" w:rsidRPr="001C2444" w:rsidRDefault="00AB5C31" w:rsidP="00AB5C31">
            <w:r w:rsidRPr="001C2444">
              <w:lastRenderedPageBreak/>
              <w:t xml:space="preserve">Physical </w:t>
            </w:r>
          </w:p>
          <w:p w14:paraId="7016393E" w14:textId="77777777" w:rsidR="00AB5C31" w:rsidRPr="001C2444" w:rsidRDefault="00AB5C31" w:rsidP="00AB5C31">
            <w:r w:rsidRPr="001C2444">
              <w:t xml:space="preserve">Verbal  </w:t>
            </w:r>
          </w:p>
          <w:p w14:paraId="2EA07888" w14:textId="77777777" w:rsidR="00AB5C31" w:rsidRPr="001C2444" w:rsidRDefault="00AB5C31" w:rsidP="00AB5C31">
            <w:r w:rsidRPr="001C2444">
              <w:t xml:space="preserve">Emotional </w:t>
            </w:r>
          </w:p>
          <w:p w14:paraId="5D3CB665" w14:textId="77777777" w:rsidR="00AB5C31" w:rsidRPr="001C2444" w:rsidRDefault="00AB5C31" w:rsidP="00AB5C31">
            <w:r w:rsidRPr="001C2444">
              <w:lastRenderedPageBreak/>
              <w:t xml:space="preserve">Psychological </w:t>
            </w:r>
          </w:p>
          <w:p w14:paraId="6AD0AE48" w14:textId="77777777" w:rsidR="00AB5C31" w:rsidRDefault="00AB5C31" w:rsidP="00AB5C31">
            <w:r>
              <w:t xml:space="preserve">Sexual </w:t>
            </w:r>
          </w:p>
          <w:p w14:paraId="488EF5C4" w14:textId="62BAF425" w:rsidR="00AB5C31" w:rsidRPr="001C2444" w:rsidRDefault="00AB5C31" w:rsidP="00AB5C31">
            <w:r w:rsidRPr="001C2444">
              <w:t xml:space="preserve">Cyber/ </w:t>
            </w:r>
            <w:proofErr w:type="gramStart"/>
            <w:r w:rsidRPr="001C2444">
              <w:t>Social Media</w:t>
            </w:r>
            <w:proofErr w:type="gramEnd"/>
          </w:p>
          <w:p w14:paraId="4D986CB5" w14:textId="2F773925" w:rsidR="00AB5C31" w:rsidRDefault="00AB5C31" w:rsidP="00AB5C31">
            <w:pPr>
              <w:rPr>
                <w:kern w:val="2"/>
              </w:rPr>
            </w:pPr>
            <w:r w:rsidRPr="001C2444">
              <w:t>Written</w:t>
            </w:r>
          </w:p>
          <w:p w14:paraId="37A6C099" w14:textId="3A682D71" w:rsidR="00AB5C31" w:rsidRDefault="00AB5C31" w:rsidP="00AB5C31"/>
        </w:tc>
        <w:tc>
          <w:tcPr>
            <w:tcW w:w="4441" w:type="dxa"/>
          </w:tcPr>
          <w:p w14:paraId="252C28B1" w14:textId="66EEBF81" w:rsidR="00AB5C31" w:rsidRPr="00C51470" w:rsidRDefault="00AB5C31" w:rsidP="00830DB3">
            <w:pPr>
              <w:pStyle w:val="NormalWeb"/>
              <w:numPr>
                <w:ilvl w:val="0"/>
                <w:numId w:val="26"/>
              </w:numPr>
              <w:spacing w:before="0" w:beforeAutospacing="0" w:after="0" w:afterAutospacing="0"/>
              <w:ind w:left="233" w:hanging="233"/>
              <w:rPr>
                <w:rFonts w:asciiTheme="minorHAnsi" w:hAnsiTheme="minorHAnsi"/>
                <w:kern w:val="2"/>
                <w:sz w:val="22"/>
                <w:szCs w:val="22"/>
              </w:rPr>
            </w:pPr>
            <w:r w:rsidRPr="00C51470">
              <w:rPr>
                <w:rFonts w:asciiTheme="minorHAnsi" w:hAnsiTheme="minorHAnsi"/>
                <w:kern w:val="2"/>
                <w:sz w:val="22"/>
                <w:szCs w:val="22"/>
              </w:rPr>
              <w:lastRenderedPageBreak/>
              <w:t xml:space="preserve">Unwelcome sexual advances which may include lewd comments, unwanted flirtations, physical contact, invasion of </w:t>
            </w:r>
            <w:r w:rsidRPr="00C51470">
              <w:rPr>
                <w:rFonts w:asciiTheme="minorHAnsi" w:hAnsiTheme="minorHAnsi"/>
                <w:kern w:val="2"/>
                <w:sz w:val="22"/>
                <w:szCs w:val="22"/>
              </w:rPr>
              <w:lastRenderedPageBreak/>
              <w:t>personal space</w:t>
            </w:r>
            <w:r>
              <w:rPr>
                <w:rFonts w:asciiTheme="minorHAnsi" w:hAnsiTheme="minorHAnsi"/>
                <w:kern w:val="2"/>
                <w:sz w:val="22"/>
                <w:szCs w:val="22"/>
              </w:rPr>
              <w:t xml:space="preserve"> or </w:t>
            </w:r>
            <w:r w:rsidRPr="00C51470">
              <w:rPr>
                <w:rFonts w:asciiTheme="minorHAnsi" w:hAnsiTheme="minorHAnsi"/>
                <w:kern w:val="2"/>
                <w:sz w:val="22"/>
                <w:szCs w:val="22"/>
              </w:rPr>
              <w:t>requests for sexual favours</w:t>
            </w:r>
            <w:r w:rsidR="00377B46">
              <w:rPr>
                <w:rFonts w:asciiTheme="minorHAnsi" w:hAnsiTheme="minorHAnsi"/>
                <w:kern w:val="2"/>
                <w:sz w:val="22"/>
                <w:szCs w:val="22"/>
              </w:rPr>
              <w:t>.</w:t>
            </w:r>
          </w:p>
          <w:p w14:paraId="2A21DF60" w14:textId="57A43499" w:rsidR="00AB5C31" w:rsidRDefault="00AB5C31" w:rsidP="6F903DE3">
            <w:pPr>
              <w:pStyle w:val="NormalWeb"/>
              <w:numPr>
                <w:ilvl w:val="0"/>
                <w:numId w:val="26"/>
              </w:numPr>
              <w:spacing w:before="0" w:beforeAutospacing="0" w:after="0" w:afterAutospacing="0"/>
              <w:ind w:left="233" w:hanging="233"/>
              <w:rPr>
                <w:rFonts w:asciiTheme="minorHAnsi" w:hAnsiTheme="minorHAnsi"/>
                <w:kern w:val="2"/>
                <w:sz w:val="22"/>
                <w:szCs w:val="22"/>
              </w:rPr>
            </w:pPr>
            <w:r w:rsidRPr="6F903DE3">
              <w:rPr>
                <w:rFonts w:asciiTheme="minorHAnsi" w:hAnsiTheme="minorHAnsi"/>
                <w:kern w:val="2"/>
                <w:sz w:val="22"/>
                <w:szCs w:val="22"/>
              </w:rPr>
              <w:t>Demeaning comme</w:t>
            </w:r>
            <w:r w:rsidR="00A23EFA" w:rsidRPr="6F903DE3">
              <w:rPr>
                <w:rFonts w:asciiTheme="minorHAnsi" w:hAnsiTheme="minorHAnsi"/>
                <w:kern w:val="2"/>
                <w:sz w:val="22"/>
                <w:szCs w:val="22"/>
              </w:rPr>
              <w:t>nts about a person’s appearance</w:t>
            </w:r>
            <w:r w:rsidR="32F6C5CB" w:rsidRPr="6F903DE3">
              <w:rPr>
                <w:rFonts w:asciiTheme="minorHAnsi" w:hAnsiTheme="minorHAnsi"/>
                <w:kern w:val="2"/>
                <w:sz w:val="22"/>
                <w:szCs w:val="22"/>
              </w:rPr>
              <w:t xml:space="preserve"> o</w:t>
            </w:r>
            <w:r w:rsidR="666D2FF7" w:rsidRPr="6F903DE3">
              <w:rPr>
                <w:rFonts w:asciiTheme="minorHAnsi" w:hAnsiTheme="minorHAnsi"/>
                <w:kern w:val="2"/>
                <w:sz w:val="22"/>
                <w:szCs w:val="22"/>
              </w:rPr>
              <w:t>r identity</w:t>
            </w:r>
            <w:r w:rsidR="00CB226F">
              <w:rPr>
                <w:rFonts w:asciiTheme="minorHAnsi" w:hAnsiTheme="minorHAnsi"/>
                <w:kern w:val="2"/>
                <w:sz w:val="22"/>
                <w:szCs w:val="22"/>
              </w:rPr>
              <w:t>.</w:t>
            </w:r>
          </w:p>
          <w:p w14:paraId="70832DE1" w14:textId="537C688B" w:rsidR="00AB5C31" w:rsidRDefault="00AB5C31" w:rsidP="00830DB3">
            <w:pPr>
              <w:pStyle w:val="NormalWeb"/>
              <w:numPr>
                <w:ilvl w:val="0"/>
                <w:numId w:val="26"/>
              </w:numPr>
              <w:spacing w:before="0" w:beforeAutospacing="0" w:after="0" w:afterAutospacing="0"/>
              <w:ind w:left="233" w:hanging="233"/>
              <w:rPr>
                <w:rFonts w:asciiTheme="minorHAnsi" w:hAnsiTheme="minorHAnsi"/>
                <w:kern w:val="2"/>
                <w:sz w:val="22"/>
                <w:szCs w:val="22"/>
              </w:rPr>
            </w:pPr>
            <w:r w:rsidRPr="00C51470">
              <w:rPr>
                <w:rFonts w:asciiTheme="minorHAnsi" w:hAnsiTheme="minorHAnsi"/>
                <w:kern w:val="2"/>
                <w:sz w:val="22"/>
                <w:szCs w:val="22"/>
              </w:rPr>
              <w:t>Verbal or written comments of an offensive natu</w:t>
            </w:r>
            <w:r w:rsidR="00787122">
              <w:rPr>
                <w:rFonts w:asciiTheme="minorHAnsi" w:hAnsiTheme="minorHAnsi"/>
                <w:kern w:val="2"/>
                <w:sz w:val="22"/>
                <w:szCs w:val="22"/>
              </w:rPr>
              <w:t>re, spreading malicious rumours</w:t>
            </w:r>
            <w:r w:rsidR="00377B46">
              <w:rPr>
                <w:rFonts w:asciiTheme="minorHAnsi" w:hAnsiTheme="minorHAnsi"/>
                <w:kern w:val="2"/>
                <w:sz w:val="22"/>
                <w:szCs w:val="22"/>
              </w:rPr>
              <w:t>.</w:t>
            </w:r>
          </w:p>
          <w:p w14:paraId="7383FFEE" w14:textId="00629868" w:rsidR="00AB5C31" w:rsidRDefault="00AB5C31" w:rsidP="00830DB3">
            <w:pPr>
              <w:pStyle w:val="NormalWeb"/>
              <w:numPr>
                <w:ilvl w:val="0"/>
                <w:numId w:val="26"/>
              </w:numPr>
              <w:spacing w:before="0" w:beforeAutospacing="0" w:after="0" w:afterAutospacing="0"/>
              <w:ind w:left="233" w:hanging="233"/>
              <w:rPr>
                <w:rFonts w:asciiTheme="minorHAnsi" w:hAnsiTheme="minorHAnsi"/>
                <w:kern w:val="2"/>
                <w:sz w:val="22"/>
                <w:szCs w:val="22"/>
              </w:rPr>
            </w:pPr>
            <w:r>
              <w:rPr>
                <w:rFonts w:asciiTheme="minorHAnsi" w:hAnsiTheme="minorHAnsi"/>
                <w:kern w:val="2"/>
                <w:sz w:val="22"/>
                <w:szCs w:val="22"/>
              </w:rPr>
              <w:t xml:space="preserve">Displaying </w:t>
            </w:r>
            <w:r w:rsidRPr="00C51470">
              <w:rPr>
                <w:rFonts w:asciiTheme="minorHAnsi" w:hAnsiTheme="minorHAnsi"/>
                <w:kern w:val="2"/>
                <w:sz w:val="22"/>
                <w:szCs w:val="22"/>
              </w:rPr>
              <w:t>material or other material that is likely to cause offence to others</w:t>
            </w:r>
            <w:r w:rsidR="00377B46">
              <w:rPr>
                <w:rFonts w:asciiTheme="minorHAnsi" w:hAnsiTheme="minorHAnsi"/>
                <w:kern w:val="2"/>
                <w:sz w:val="22"/>
                <w:szCs w:val="22"/>
              </w:rPr>
              <w:t>.</w:t>
            </w:r>
          </w:p>
          <w:p w14:paraId="29FE3C95" w14:textId="74350C30" w:rsidR="00AB5C31" w:rsidRDefault="00AB5C31" w:rsidP="00830DB3">
            <w:pPr>
              <w:pStyle w:val="NormalWeb"/>
              <w:numPr>
                <w:ilvl w:val="0"/>
                <w:numId w:val="26"/>
              </w:numPr>
              <w:spacing w:before="0" w:beforeAutospacing="0" w:after="0" w:afterAutospacing="0"/>
              <w:ind w:left="233" w:hanging="233"/>
              <w:rPr>
                <w:rFonts w:asciiTheme="minorHAnsi" w:hAnsiTheme="minorHAnsi"/>
                <w:kern w:val="2"/>
                <w:sz w:val="22"/>
                <w:szCs w:val="22"/>
              </w:rPr>
            </w:pPr>
            <w:r w:rsidRPr="005C12D3">
              <w:rPr>
                <w:rFonts w:asciiTheme="minorHAnsi" w:hAnsiTheme="minorHAnsi"/>
                <w:kern w:val="2"/>
                <w:sz w:val="22"/>
                <w:szCs w:val="22"/>
              </w:rPr>
              <w:t>Unwelcome jokes or comments of a sexual or racial nature, or about an individual’s age, disability, sexual orientation or religion or any other protected characteristics</w:t>
            </w:r>
            <w:r w:rsidR="00377B46">
              <w:rPr>
                <w:rFonts w:asciiTheme="minorHAnsi" w:hAnsiTheme="minorHAnsi"/>
                <w:kern w:val="2"/>
                <w:sz w:val="22"/>
                <w:szCs w:val="22"/>
              </w:rPr>
              <w:t>.</w:t>
            </w:r>
          </w:p>
          <w:p w14:paraId="4E3E8B94" w14:textId="322176B7" w:rsidR="00AB5C31" w:rsidRDefault="00AB5C31" w:rsidP="6F903DE3">
            <w:pPr>
              <w:pStyle w:val="NormalWeb"/>
              <w:numPr>
                <w:ilvl w:val="0"/>
                <w:numId w:val="26"/>
              </w:numPr>
              <w:spacing w:before="0" w:beforeAutospacing="0" w:after="0" w:afterAutospacing="0"/>
              <w:ind w:left="233" w:hanging="233"/>
              <w:jc w:val="both"/>
              <w:rPr>
                <w:rFonts w:asciiTheme="minorHAnsi" w:hAnsiTheme="minorHAnsi"/>
                <w:kern w:val="2"/>
                <w:sz w:val="22"/>
                <w:szCs w:val="22"/>
              </w:rPr>
            </w:pPr>
            <w:r w:rsidRPr="6F903DE3">
              <w:rPr>
                <w:rFonts w:asciiTheme="minorHAnsi" w:hAnsiTheme="minorHAnsi"/>
                <w:kern w:val="2"/>
                <w:sz w:val="22"/>
                <w:szCs w:val="22"/>
              </w:rPr>
              <w:t>Incitement of others to commit harassment</w:t>
            </w:r>
            <w:r w:rsidR="00377B46" w:rsidRPr="6F903DE3">
              <w:rPr>
                <w:rFonts w:asciiTheme="minorHAnsi" w:hAnsiTheme="minorHAnsi"/>
                <w:kern w:val="2"/>
                <w:sz w:val="22"/>
                <w:szCs w:val="22"/>
              </w:rPr>
              <w:t>.</w:t>
            </w:r>
          </w:p>
          <w:p w14:paraId="7DEBF416" w14:textId="08F323F9" w:rsidR="00AB5C31" w:rsidRDefault="00AB5C31" w:rsidP="00787122">
            <w:pPr>
              <w:pStyle w:val="NormalWeb"/>
              <w:numPr>
                <w:ilvl w:val="0"/>
                <w:numId w:val="26"/>
              </w:numPr>
              <w:spacing w:before="0" w:beforeAutospacing="0" w:after="0" w:afterAutospacing="0"/>
              <w:ind w:left="233" w:hanging="233"/>
              <w:jc w:val="both"/>
              <w:rPr>
                <w:rFonts w:asciiTheme="minorHAnsi" w:hAnsiTheme="minorHAnsi"/>
                <w:kern w:val="2"/>
                <w:sz w:val="22"/>
                <w:szCs w:val="22"/>
              </w:rPr>
            </w:pPr>
            <w:r w:rsidRPr="005C12D3">
              <w:rPr>
                <w:rFonts w:asciiTheme="minorHAnsi" w:hAnsiTheme="minorHAnsi"/>
                <w:kern w:val="2"/>
                <w:sz w:val="22"/>
                <w:szCs w:val="22"/>
              </w:rPr>
              <w:t>Threats of a p</w:t>
            </w:r>
            <w:r w:rsidR="00377B46">
              <w:rPr>
                <w:rFonts w:asciiTheme="minorHAnsi" w:hAnsiTheme="minorHAnsi"/>
                <w:kern w:val="2"/>
                <w:sz w:val="22"/>
                <w:szCs w:val="22"/>
              </w:rPr>
              <w:t>hysical or psychological nature.</w:t>
            </w:r>
          </w:p>
          <w:p w14:paraId="0B56F6B7" w14:textId="0B40CEE2" w:rsidR="00AB5C31" w:rsidRPr="00776DA3" w:rsidRDefault="00AB5C31" w:rsidP="6F903DE3">
            <w:pPr>
              <w:pStyle w:val="NormalWeb"/>
              <w:numPr>
                <w:ilvl w:val="0"/>
                <w:numId w:val="26"/>
              </w:numPr>
              <w:spacing w:before="0" w:beforeAutospacing="0" w:after="0" w:afterAutospacing="0"/>
              <w:ind w:left="233" w:hanging="233"/>
              <w:jc w:val="both"/>
              <w:rPr>
                <w:rFonts w:asciiTheme="minorHAnsi" w:hAnsiTheme="minorHAnsi"/>
                <w:kern w:val="2"/>
                <w:sz w:val="22"/>
                <w:szCs w:val="22"/>
              </w:rPr>
            </w:pPr>
            <w:r w:rsidRPr="6F903DE3">
              <w:rPr>
                <w:rFonts w:asciiTheme="minorHAnsi" w:hAnsiTheme="minorHAnsi"/>
                <w:kern w:val="2"/>
                <w:sz w:val="22"/>
                <w:szCs w:val="22"/>
              </w:rPr>
              <w:t>Stalking</w:t>
            </w:r>
            <w:r w:rsidR="00377B46" w:rsidRPr="6F903DE3">
              <w:rPr>
                <w:rFonts w:asciiTheme="minorHAnsi" w:hAnsiTheme="minorHAnsi"/>
                <w:kern w:val="2"/>
                <w:sz w:val="22"/>
                <w:szCs w:val="22"/>
              </w:rPr>
              <w:t>.</w:t>
            </w:r>
          </w:p>
          <w:p w14:paraId="13377AC3" w14:textId="2E855377" w:rsidR="00AB5C31" w:rsidRPr="00776DA3" w:rsidRDefault="0A4C92AB" w:rsidP="6F903DE3">
            <w:pPr>
              <w:pStyle w:val="NormalWeb"/>
              <w:numPr>
                <w:ilvl w:val="0"/>
                <w:numId w:val="26"/>
              </w:numPr>
              <w:spacing w:before="0" w:beforeAutospacing="0" w:after="0" w:afterAutospacing="0"/>
              <w:ind w:left="233" w:hanging="233"/>
              <w:jc w:val="both"/>
              <w:rPr>
                <w:rFonts w:asciiTheme="minorHAnsi" w:hAnsiTheme="minorHAnsi"/>
                <w:kern w:val="2"/>
                <w:sz w:val="22"/>
                <w:szCs w:val="22"/>
              </w:rPr>
            </w:pPr>
            <w:r w:rsidRPr="2C3DBBB0">
              <w:rPr>
                <w:rFonts w:asciiTheme="minorHAnsi" w:hAnsiTheme="minorHAnsi"/>
                <w:sz w:val="22"/>
                <w:szCs w:val="22"/>
              </w:rPr>
              <w:t>Slurs relating to a protected characteristic.</w:t>
            </w:r>
          </w:p>
        </w:tc>
      </w:tr>
      <w:tr w:rsidR="00AB5C31" w14:paraId="19AE8AD1" w14:textId="77777777" w:rsidTr="526F7EC2">
        <w:tc>
          <w:tcPr>
            <w:tcW w:w="1694" w:type="dxa"/>
          </w:tcPr>
          <w:p w14:paraId="67D67EA9" w14:textId="3A3F8E28" w:rsidR="00AB5C31" w:rsidRDefault="00AB5C31" w:rsidP="00AB5C31">
            <w:r>
              <w:lastRenderedPageBreak/>
              <w:t>Hate Crime</w:t>
            </w:r>
            <w:r w:rsidR="006040ED">
              <w:t xml:space="preserve"> /Incidents </w:t>
            </w:r>
          </w:p>
        </w:tc>
        <w:tc>
          <w:tcPr>
            <w:tcW w:w="3521" w:type="dxa"/>
          </w:tcPr>
          <w:p w14:paraId="0B9E056D" w14:textId="77777777" w:rsidR="006040ED" w:rsidRPr="006040ED" w:rsidRDefault="006040ED" w:rsidP="006040ED">
            <w:pPr>
              <w:rPr>
                <w:iCs/>
              </w:rPr>
            </w:pPr>
            <w:r w:rsidRPr="006040ED">
              <w:rPr>
                <w:iCs/>
              </w:rPr>
              <w:t>Any non-crime incident or criminal offence, which is perceived by the victim or any other person, as being motivated by hostility or prejudice based on a person’s:</w:t>
            </w:r>
          </w:p>
          <w:p w14:paraId="562B18AC" w14:textId="1F1C90CD" w:rsidR="00AB5C31" w:rsidRDefault="00AB5C31" w:rsidP="00830DB3">
            <w:pPr>
              <w:pStyle w:val="ListParagraph"/>
              <w:numPr>
                <w:ilvl w:val="0"/>
                <w:numId w:val="31"/>
              </w:numPr>
              <w:ind w:left="463"/>
              <w:rPr>
                <w:kern w:val="2"/>
              </w:rPr>
            </w:pPr>
            <w:r>
              <w:rPr>
                <w:kern w:val="2"/>
              </w:rPr>
              <w:t>disability</w:t>
            </w:r>
          </w:p>
          <w:p w14:paraId="52E4DFDF" w14:textId="0D8223DF" w:rsidR="00AB5C31" w:rsidRDefault="00AB5C31" w:rsidP="00830DB3">
            <w:pPr>
              <w:pStyle w:val="ListParagraph"/>
              <w:numPr>
                <w:ilvl w:val="0"/>
                <w:numId w:val="31"/>
              </w:numPr>
              <w:ind w:left="463"/>
              <w:rPr>
                <w:kern w:val="2"/>
              </w:rPr>
            </w:pPr>
            <w:r>
              <w:rPr>
                <w:kern w:val="2"/>
              </w:rPr>
              <w:t xml:space="preserve">gender identity </w:t>
            </w:r>
          </w:p>
          <w:p w14:paraId="2EB8E77C" w14:textId="069555EB" w:rsidR="00AB5C31" w:rsidRDefault="00AB5C31" w:rsidP="00830DB3">
            <w:pPr>
              <w:pStyle w:val="ListParagraph"/>
              <w:numPr>
                <w:ilvl w:val="0"/>
                <w:numId w:val="31"/>
              </w:numPr>
              <w:ind w:left="463"/>
              <w:rPr>
                <w:kern w:val="2"/>
              </w:rPr>
            </w:pPr>
            <w:r>
              <w:rPr>
                <w:kern w:val="2"/>
              </w:rPr>
              <w:t>race</w:t>
            </w:r>
          </w:p>
          <w:p w14:paraId="2E006F8B" w14:textId="77777777" w:rsidR="00AB5C31" w:rsidRDefault="00AB5C31" w:rsidP="00830DB3">
            <w:pPr>
              <w:pStyle w:val="ListParagraph"/>
              <w:numPr>
                <w:ilvl w:val="0"/>
                <w:numId w:val="31"/>
              </w:numPr>
              <w:ind w:left="463"/>
              <w:rPr>
                <w:kern w:val="2"/>
              </w:rPr>
            </w:pPr>
            <w:r>
              <w:rPr>
                <w:kern w:val="2"/>
              </w:rPr>
              <w:t>sexual orientation</w:t>
            </w:r>
          </w:p>
          <w:p w14:paraId="335AE11E" w14:textId="47144687" w:rsidR="00AB5C31" w:rsidRDefault="00AB5C31" w:rsidP="00830DB3">
            <w:pPr>
              <w:pStyle w:val="ListParagraph"/>
              <w:numPr>
                <w:ilvl w:val="0"/>
                <w:numId w:val="31"/>
              </w:numPr>
              <w:ind w:left="463"/>
              <w:rPr>
                <w:kern w:val="2"/>
              </w:rPr>
            </w:pPr>
            <w:r>
              <w:rPr>
                <w:kern w:val="2"/>
              </w:rPr>
              <w:t>religion</w:t>
            </w:r>
          </w:p>
          <w:p w14:paraId="2AC6049E" w14:textId="642691F1" w:rsidR="00AB5C31" w:rsidRPr="00AB5C31" w:rsidRDefault="00AB5C31" w:rsidP="00830DB3">
            <w:pPr>
              <w:pStyle w:val="ListParagraph"/>
              <w:numPr>
                <w:ilvl w:val="0"/>
                <w:numId w:val="31"/>
              </w:numPr>
              <w:ind w:left="463"/>
              <w:rPr>
                <w:kern w:val="2"/>
              </w:rPr>
            </w:pPr>
            <w:r>
              <w:rPr>
                <w:kern w:val="2"/>
              </w:rPr>
              <w:lastRenderedPageBreak/>
              <w:t>or any other perceived difference</w:t>
            </w:r>
          </w:p>
        </w:tc>
        <w:tc>
          <w:tcPr>
            <w:tcW w:w="4292" w:type="dxa"/>
          </w:tcPr>
          <w:p w14:paraId="5C0F3406" w14:textId="77777777" w:rsidR="00AB5C31" w:rsidRPr="00BA2286" w:rsidRDefault="00AB5C31" w:rsidP="00AB5C31">
            <w:pPr>
              <w:rPr>
                <w:kern w:val="2"/>
              </w:rPr>
            </w:pPr>
            <w:r w:rsidRPr="00BA2286">
              <w:rPr>
                <w:kern w:val="2"/>
              </w:rPr>
              <w:lastRenderedPageBreak/>
              <w:t>Verbal</w:t>
            </w:r>
          </w:p>
          <w:p w14:paraId="4E4BB3C1" w14:textId="77777777" w:rsidR="00AB5C31" w:rsidRDefault="00AB5C31" w:rsidP="00AB5C31">
            <w:pPr>
              <w:rPr>
                <w:kern w:val="2"/>
              </w:rPr>
            </w:pPr>
            <w:r w:rsidRPr="00BA2286">
              <w:rPr>
                <w:kern w:val="2"/>
              </w:rPr>
              <w:t>Physical</w:t>
            </w:r>
          </w:p>
          <w:p w14:paraId="493BCA54" w14:textId="60FD7AC8" w:rsidR="00AB5C31" w:rsidRDefault="00AB5C31" w:rsidP="00AB5C31">
            <w:pPr>
              <w:rPr>
                <w:kern w:val="2"/>
              </w:rPr>
            </w:pPr>
            <w:r>
              <w:rPr>
                <w:kern w:val="2"/>
              </w:rPr>
              <w:t xml:space="preserve">Cyber/ </w:t>
            </w:r>
            <w:proofErr w:type="gramStart"/>
            <w:r>
              <w:rPr>
                <w:kern w:val="2"/>
              </w:rPr>
              <w:t>Social Media</w:t>
            </w:r>
            <w:proofErr w:type="gramEnd"/>
          </w:p>
          <w:p w14:paraId="15CDE2D7" w14:textId="77777777" w:rsidR="00AB5C31" w:rsidRPr="00BA2286" w:rsidRDefault="00AB5C31" w:rsidP="00AB5C31">
            <w:pPr>
              <w:rPr>
                <w:kern w:val="2"/>
              </w:rPr>
            </w:pPr>
            <w:r>
              <w:rPr>
                <w:kern w:val="2"/>
              </w:rPr>
              <w:t>Written</w:t>
            </w:r>
          </w:p>
          <w:p w14:paraId="09ABF878" w14:textId="77777777" w:rsidR="00AB5C31" w:rsidRPr="001C2444" w:rsidRDefault="00AB5C31" w:rsidP="00AB5C31"/>
        </w:tc>
        <w:tc>
          <w:tcPr>
            <w:tcW w:w="4441" w:type="dxa"/>
          </w:tcPr>
          <w:p w14:paraId="649DE141" w14:textId="207765D8" w:rsidR="00AB5C31" w:rsidRDefault="00AB5C31" w:rsidP="00787122">
            <w:pPr>
              <w:pStyle w:val="ListParagraph"/>
              <w:numPr>
                <w:ilvl w:val="0"/>
                <w:numId w:val="26"/>
              </w:numPr>
              <w:ind w:left="233" w:hanging="233"/>
            </w:pPr>
            <w:r>
              <w:t>Physical attack</w:t>
            </w:r>
            <w:r w:rsidR="0008492D">
              <w:t>.</w:t>
            </w:r>
          </w:p>
          <w:p w14:paraId="17D75A00" w14:textId="1F8AD29B" w:rsidR="00AB5C31" w:rsidRDefault="00AB5C31" w:rsidP="00787122">
            <w:pPr>
              <w:pStyle w:val="ListParagraph"/>
              <w:numPr>
                <w:ilvl w:val="0"/>
                <w:numId w:val="26"/>
              </w:numPr>
              <w:ind w:left="233" w:hanging="233"/>
            </w:pPr>
            <w:r>
              <w:t>Sending offensive messages online</w:t>
            </w:r>
            <w:r w:rsidR="0008492D">
              <w:t>.</w:t>
            </w:r>
            <w:r>
              <w:t xml:space="preserve"> </w:t>
            </w:r>
          </w:p>
          <w:p w14:paraId="3BA46E3E" w14:textId="2BBE548F" w:rsidR="00AB5C31" w:rsidRPr="00776DA3" w:rsidRDefault="00AB5C31" w:rsidP="00787122">
            <w:pPr>
              <w:pStyle w:val="ListParagraph"/>
              <w:numPr>
                <w:ilvl w:val="0"/>
                <w:numId w:val="26"/>
              </w:numPr>
              <w:ind w:left="233" w:hanging="233"/>
            </w:pPr>
            <w:r w:rsidRPr="00776DA3">
              <w:t>Damaging property</w:t>
            </w:r>
            <w:r w:rsidR="0008492D">
              <w:t>.</w:t>
            </w:r>
          </w:p>
          <w:p w14:paraId="2E261BDD" w14:textId="3FBEBA08" w:rsidR="00AB5C31" w:rsidRPr="00776DA3" w:rsidRDefault="00AB5C31" w:rsidP="00787122">
            <w:pPr>
              <w:pStyle w:val="ListParagraph"/>
              <w:numPr>
                <w:ilvl w:val="0"/>
                <w:numId w:val="26"/>
              </w:numPr>
              <w:ind w:left="233" w:hanging="233"/>
            </w:pPr>
            <w:r w:rsidRPr="00776DA3">
              <w:t>Harassing or intimidating</w:t>
            </w:r>
            <w:r w:rsidR="0008492D">
              <w:t>.</w:t>
            </w:r>
          </w:p>
          <w:p w14:paraId="2567C99E" w14:textId="12F394B5" w:rsidR="00AB5C31" w:rsidRPr="00C51470" w:rsidRDefault="00AB5C31" w:rsidP="00787122">
            <w:pPr>
              <w:pStyle w:val="NormalWeb"/>
              <w:numPr>
                <w:ilvl w:val="0"/>
                <w:numId w:val="26"/>
              </w:numPr>
              <w:spacing w:before="0" w:beforeAutospacing="0" w:after="0" w:afterAutospacing="0"/>
              <w:ind w:left="233" w:hanging="233"/>
              <w:jc w:val="both"/>
              <w:rPr>
                <w:rFonts w:asciiTheme="minorHAnsi" w:hAnsiTheme="minorHAnsi"/>
                <w:kern w:val="2"/>
                <w:sz w:val="22"/>
                <w:szCs w:val="22"/>
              </w:rPr>
            </w:pPr>
            <w:r w:rsidRPr="00776DA3">
              <w:rPr>
                <w:rFonts w:asciiTheme="minorHAnsi" w:hAnsiTheme="minorHAnsi"/>
                <w:sz w:val="22"/>
                <w:szCs w:val="22"/>
              </w:rPr>
              <w:t>Calling others offensive names</w:t>
            </w:r>
            <w:r w:rsidR="0008492D">
              <w:rPr>
                <w:rFonts w:asciiTheme="minorHAnsi" w:hAnsiTheme="minorHAnsi"/>
                <w:sz w:val="22"/>
                <w:szCs w:val="22"/>
              </w:rPr>
              <w:t>.</w:t>
            </w:r>
          </w:p>
        </w:tc>
      </w:tr>
      <w:tr w:rsidR="00036076" w14:paraId="5DC63033" w14:textId="77777777" w:rsidTr="526F7EC2">
        <w:tc>
          <w:tcPr>
            <w:tcW w:w="1694" w:type="dxa"/>
          </w:tcPr>
          <w:p w14:paraId="146C33AA" w14:textId="07BBB71D" w:rsidR="00036076" w:rsidRDefault="00036076" w:rsidP="00AB5C31">
            <w:r>
              <w:t>Islamophobia</w:t>
            </w:r>
          </w:p>
        </w:tc>
        <w:tc>
          <w:tcPr>
            <w:tcW w:w="3521" w:type="dxa"/>
          </w:tcPr>
          <w:p w14:paraId="6756F535" w14:textId="746F94FD" w:rsidR="00036076" w:rsidRDefault="00036076" w:rsidP="00036076">
            <w:r>
              <w:t xml:space="preserve">The University has adopted the All Party Parliamentary Group on British Muslim’s definition </w:t>
            </w:r>
            <w:proofErr w:type="gramStart"/>
            <w:r>
              <w:t>of  Islamophobia</w:t>
            </w:r>
            <w:proofErr w:type="gramEnd"/>
            <w:r>
              <w:t>:</w:t>
            </w:r>
          </w:p>
          <w:p w14:paraId="095E04EA" w14:textId="77777777" w:rsidR="00036076" w:rsidRDefault="00036076" w:rsidP="00036076"/>
          <w:p w14:paraId="407D882D" w14:textId="16E7C456" w:rsidR="00036076" w:rsidRDefault="00036076" w:rsidP="00036076">
            <w:r>
              <w:t xml:space="preserve">“Islamophobia is rooted in racism and is a type of racism that targets expressions of Muslimness or perceived Muslimness.”  </w:t>
            </w:r>
          </w:p>
          <w:p w14:paraId="59247DC9" w14:textId="77777777" w:rsidR="00036076" w:rsidRDefault="00036076" w:rsidP="006040ED">
            <w:pPr>
              <w:rPr>
                <w:iCs/>
              </w:rPr>
            </w:pPr>
          </w:p>
          <w:p w14:paraId="1606BFDA" w14:textId="1446EFA4" w:rsidR="002C736F" w:rsidRPr="002C736F" w:rsidRDefault="002C736F" w:rsidP="006040ED">
            <w:pPr>
              <w:rPr>
                <w:iCs/>
              </w:rPr>
            </w:pPr>
            <w:r w:rsidRPr="002C736F">
              <w:t>We recognise that the APPG</w:t>
            </w:r>
            <w:r w:rsidRPr="002C736F">
              <w:rPr>
                <w:spacing w:val="1"/>
              </w:rPr>
              <w:t xml:space="preserve"> </w:t>
            </w:r>
            <w:r w:rsidRPr="002C736F">
              <w:t>definition is not ideal because</w:t>
            </w:r>
            <w:r w:rsidRPr="002C736F">
              <w:rPr>
                <w:spacing w:val="1"/>
              </w:rPr>
              <w:t xml:space="preserve"> </w:t>
            </w:r>
            <w:r w:rsidRPr="002C736F">
              <w:t>Islamophobia is not rooted in racism.</w:t>
            </w:r>
            <w:r w:rsidRPr="002C736F">
              <w:rPr>
                <w:spacing w:val="-47"/>
              </w:rPr>
              <w:t xml:space="preserve"> </w:t>
            </w:r>
            <w:r w:rsidRPr="002C736F">
              <w:t>Whilst Muslims comes from many</w:t>
            </w:r>
            <w:r w:rsidRPr="002C736F">
              <w:rPr>
                <w:spacing w:val="1"/>
              </w:rPr>
              <w:t xml:space="preserve"> </w:t>
            </w:r>
            <w:r w:rsidRPr="002C736F">
              <w:t>ethnic backgrounds, Islamophobia is</w:t>
            </w:r>
            <w:r w:rsidRPr="002C736F">
              <w:rPr>
                <w:spacing w:val="1"/>
              </w:rPr>
              <w:t xml:space="preserve"> </w:t>
            </w:r>
            <w:r w:rsidRPr="002C736F">
              <w:t>a result of perceptions related to</w:t>
            </w:r>
            <w:r w:rsidRPr="002C736F">
              <w:rPr>
                <w:spacing w:val="1"/>
              </w:rPr>
              <w:t xml:space="preserve"> </w:t>
            </w:r>
            <w:r w:rsidRPr="002C736F">
              <w:t>faith not race. It has been agreed</w:t>
            </w:r>
            <w:r w:rsidRPr="002C736F">
              <w:rPr>
                <w:spacing w:val="1"/>
              </w:rPr>
              <w:t xml:space="preserve"> </w:t>
            </w:r>
            <w:r w:rsidRPr="002C736F">
              <w:t>that the adoption of the APPG</w:t>
            </w:r>
            <w:r w:rsidRPr="002C736F">
              <w:rPr>
                <w:spacing w:val="1"/>
              </w:rPr>
              <w:t xml:space="preserve"> </w:t>
            </w:r>
            <w:r w:rsidRPr="002C736F">
              <w:t>definition of Islamophobia will be</w:t>
            </w:r>
            <w:r w:rsidRPr="002C736F">
              <w:rPr>
                <w:spacing w:val="1"/>
              </w:rPr>
              <w:t xml:space="preserve"> </w:t>
            </w:r>
            <w:r w:rsidRPr="002C736F">
              <w:t>reviewed once consultation which is</w:t>
            </w:r>
            <w:r w:rsidRPr="002C736F">
              <w:rPr>
                <w:spacing w:val="1"/>
              </w:rPr>
              <w:t xml:space="preserve"> </w:t>
            </w:r>
            <w:r w:rsidRPr="002C736F">
              <w:t>currently being undertaken by FOSIS</w:t>
            </w:r>
            <w:r w:rsidRPr="002C736F">
              <w:rPr>
                <w:spacing w:val="1"/>
              </w:rPr>
              <w:t xml:space="preserve"> </w:t>
            </w:r>
            <w:r w:rsidRPr="002C736F">
              <w:t>to review and revise the definition is</w:t>
            </w:r>
            <w:r w:rsidRPr="002C736F">
              <w:rPr>
                <w:spacing w:val="1"/>
              </w:rPr>
              <w:t xml:space="preserve"> </w:t>
            </w:r>
            <w:r w:rsidRPr="002C736F">
              <w:t>completed (expected by September</w:t>
            </w:r>
            <w:r w:rsidRPr="002C736F">
              <w:rPr>
                <w:spacing w:val="1"/>
              </w:rPr>
              <w:t xml:space="preserve"> </w:t>
            </w:r>
            <w:r w:rsidRPr="002C736F">
              <w:t>2021).</w:t>
            </w:r>
          </w:p>
        </w:tc>
        <w:tc>
          <w:tcPr>
            <w:tcW w:w="4292" w:type="dxa"/>
          </w:tcPr>
          <w:p w14:paraId="52E79245" w14:textId="77777777" w:rsidR="00522B8F" w:rsidRPr="00BA2286" w:rsidRDefault="00522B8F" w:rsidP="00522B8F">
            <w:pPr>
              <w:rPr>
                <w:kern w:val="2"/>
              </w:rPr>
            </w:pPr>
            <w:r w:rsidRPr="00BA2286">
              <w:rPr>
                <w:kern w:val="2"/>
              </w:rPr>
              <w:t>Verbal</w:t>
            </w:r>
          </w:p>
          <w:p w14:paraId="18E34759" w14:textId="77777777" w:rsidR="00522B8F" w:rsidRDefault="00522B8F" w:rsidP="00522B8F">
            <w:pPr>
              <w:rPr>
                <w:kern w:val="2"/>
              </w:rPr>
            </w:pPr>
            <w:r w:rsidRPr="00BA2286">
              <w:rPr>
                <w:kern w:val="2"/>
              </w:rPr>
              <w:t>Physical</w:t>
            </w:r>
          </w:p>
          <w:p w14:paraId="6234D27C" w14:textId="77777777" w:rsidR="00522B8F" w:rsidRDefault="00522B8F" w:rsidP="00522B8F">
            <w:pPr>
              <w:rPr>
                <w:kern w:val="2"/>
              </w:rPr>
            </w:pPr>
            <w:r>
              <w:rPr>
                <w:kern w:val="2"/>
              </w:rPr>
              <w:t xml:space="preserve">Cyber/ </w:t>
            </w:r>
            <w:proofErr w:type="gramStart"/>
            <w:r>
              <w:rPr>
                <w:kern w:val="2"/>
              </w:rPr>
              <w:t>Social Media</w:t>
            </w:r>
            <w:proofErr w:type="gramEnd"/>
          </w:p>
          <w:p w14:paraId="1F7BBEE2" w14:textId="77777777" w:rsidR="00522B8F" w:rsidRPr="00BA2286" w:rsidRDefault="00522B8F" w:rsidP="00522B8F">
            <w:pPr>
              <w:rPr>
                <w:kern w:val="2"/>
              </w:rPr>
            </w:pPr>
            <w:r>
              <w:rPr>
                <w:kern w:val="2"/>
              </w:rPr>
              <w:t>Written</w:t>
            </w:r>
          </w:p>
          <w:p w14:paraId="1BFABF6D" w14:textId="77777777" w:rsidR="00036076" w:rsidRPr="00BA2286" w:rsidRDefault="00036076" w:rsidP="00AB5C31">
            <w:pPr>
              <w:rPr>
                <w:kern w:val="2"/>
              </w:rPr>
            </w:pPr>
          </w:p>
        </w:tc>
        <w:tc>
          <w:tcPr>
            <w:tcW w:w="4441" w:type="dxa"/>
          </w:tcPr>
          <w:p w14:paraId="0E0DF666" w14:textId="1978478E" w:rsidR="0045766D" w:rsidRPr="00D73C60" w:rsidRDefault="00036076" w:rsidP="00036076">
            <w:pPr>
              <w:rPr>
                <w:rFonts w:cstheme="minorHAnsi"/>
              </w:rPr>
            </w:pPr>
            <w:r w:rsidRPr="00D73C60">
              <w:rPr>
                <w:rFonts w:cstheme="minorHAnsi"/>
              </w:rPr>
              <w:t xml:space="preserve">The </w:t>
            </w:r>
            <w:r>
              <w:rPr>
                <w:rFonts w:cstheme="minorHAnsi"/>
              </w:rPr>
              <w:t xml:space="preserve">APPG </w:t>
            </w:r>
            <w:r w:rsidRPr="00D73C60">
              <w:rPr>
                <w:rFonts w:cstheme="minorHAnsi"/>
              </w:rPr>
              <w:t xml:space="preserve">definition is supplemented by a </w:t>
            </w:r>
            <w:r>
              <w:rPr>
                <w:rFonts w:cstheme="minorHAnsi"/>
              </w:rPr>
              <w:t xml:space="preserve">list of contemporary examples that include </w:t>
            </w:r>
            <w:r w:rsidRPr="00D73C60">
              <w:rPr>
                <w:rFonts w:cstheme="minorHAnsi"/>
              </w:rPr>
              <w:t xml:space="preserve">but </w:t>
            </w:r>
            <w:r>
              <w:rPr>
                <w:rFonts w:cstheme="minorHAnsi"/>
              </w:rPr>
              <w:t xml:space="preserve">are </w:t>
            </w:r>
            <w:r w:rsidRPr="00D73C60">
              <w:rPr>
                <w:rFonts w:cstheme="minorHAnsi"/>
              </w:rPr>
              <w:t>not limited to:</w:t>
            </w:r>
          </w:p>
          <w:p w14:paraId="49A8D42B" w14:textId="77777777" w:rsidR="00B42FCD" w:rsidRDefault="0045766D" w:rsidP="0045766D">
            <w:pPr>
              <w:pStyle w:val="ListParagraph"/>
              <w:numPr>
                <w:ilvl w:val="0"/>
                <w:numId w:val="26"/>
              </w:numPr>
              <w:ind w:left="233" w:hanging="233"/>
            </w:pPr>
            <w:r>
              <w:t xml:space="preserve">Calling for, aiding, instigating or justifying the killing or harming of Muslims in the name of a racist/ fascist ideology, or an extremist view of religion. </w:t>
            </w:r>
          </w:p>
          <w:p w14:paraId="368A91F4" w14:textId="77777777" w:rsidR="00B42FCD" w:rsidRDefault="0045766D" w:rsidP="0045766D">
            <w:pPr>
              <w:pStyle w:val="ListParagraph"/>
              <w:numPr>
                <w:ilvl w:val="0"/>
                <w:numId w:val="26"/>
              </w:numPr>
              <w:ind w:left="233" w:hanging="233"/>
            </w:pPr>
            <w:r>
              <w:t xml:space="preserve">Making mendacious, dehumanizing, demonizing, or stereotypical allegations about Muslims as such, or of Muslims as a collective group, such as, especially but not exclusively, conspiracies about Muslim entryism in politics, government or other societal institutions; the myth of Muslim identity having a unique propensity for terrorism, and claims of a demographic ‘threat’ posed by Muslims or of a ‘Muslim takeover’. </w:t>
            </w:r>
          </w:p>
          <w:p w14:paraId="5AB9CAA7" w14:textId="77777777" w:rsidR="00B42FCD" w:rsidRDefault="0045766D" w:rsidP="0045766D">
            <w:pPr>
              <w:pStyle w:val="ListParagraph"/>
              <w:numPr>
                <w:ilvl w:val="0"/>
                <w:numId w:val="26"/>
              </w:numPr>
              <w:ind w:left="233" w:hanging="233"/>
            </w:pPr>
            <w:r>
              <w:t xml:space="preserve">Accusing Muslims as a group of being responsible for real or imagined wrongdoing committed by a single Muslim person or group of Muslim individuals, or even for acts committed by non-Muslims. </w:t>
            </w:r>
          </w:p>
          <w:p w14:paraId="220352EC" w14:textId="77777777" w:rsidR="00B42FCD" w:rsidRDefault="0045766D" w:rsidP="0045766D">
            <w:pPr>
              <w:pStyle w:val="ListParagraph"/>
              <w:numPr>
                <w:ilvl w:val="0"/>
                <w:numId w:val="26"/>
              </w:numPr>
              <w:ind w:left="233" w:hanging="233"/>
            </w:pPr>
            <w:r>
              <w:t xml:space="preserve">Accusing Muslims as a group, or Muslim majority states, of inventing or exaggerating Islamophobia, ethnic cleansing or genocide perpetrated against Muslims. </w:t>
            </w:r>
          </w:p>
          <w:p w14:paraId="6ABDC3B9" w14:textId="77777777" w:rsidR="00B42FCD" w:rsidRDefault="0045766D" w:rsidP="0045766D">
            <w:pPr>
              <w:pStyle w:val="ListParagraph"/>
              <w:numPr>
                <w:ilvl w:val="0"/>
                <w:numId w:val="26"/>
              </w:numPr>
              <w:ind w:left="233" w:hanging="233"/>
            </w:pPr>
            <w:r>
              <w:t xml:space="preserve">Accusing Muslim citizens of being more loyal to the ‘Ummah’ (transnational Muslim community) or to their countries of origin, </w:t>
            </w:r>
            <w:r>
              <w:lastRenderedPageBreak/>
              <w:t xml:space="preserve">or to the alleged priorities of Muslims worldwide, than to the interests of their own nations. </w:t>
            </w:r>
          </w:p>
          <w:p w14:paraId="6C8879B6" w14:textId="77777777" w:rsidR="00B42FCD" w:rsidRDefault="0045766D" w:rsidP="0045766D">
            <w:pPr>
              <w:pStyle w:val="ListParagraph"/>
              <w:numPr>
                <w:ilvl w:val="0"/>
                <w:numId w:val="26"/>
              </w:numPr>
              <w:ind w:left="233" w:hanging="233"/>
            </w:pPr>
            <w:r>
              <w:t xml:space="preserve">Denying Muslim </w:t>
            </w:r>
            <w:proofErr w:type="gramStart"/>
            <w:r>
              <w:t>populations</w:t>
            </w:r>
            <w:proofErr w:type="gramEnd"/>
            <w:r>
              <w:t xml:space="preserve"> the right to self-determination e.g., by claiming that the existence of an independent Palestine or Kashmir is a terrorist endeavour. </w:t>
            </w:r>
          </w:p>
          <w:p w14:paraId="74DC8F47" w14:textId="77777777" w:rsidR="00B42FCD" w:rsidRDefault="0045766D" w:rsidP="0045766D">
            <w:pPr>
              <w:pStyle w:val="ListParagraph"/>
              <w:numPr>
                <w:ilvl w:val="0"/>
                <w:numId w:val="26"/>
              </w:numPr>
              <w:ind w:left="233" w:hanging="233"/>
            </w:pPr>
            <w:r>
              <w:t xml:space="preserve">Applying double standards by requiring of Muslims behaviours that are not expected or demanded of any other groups in society, </w:t>
            </w:r>
            <w:proofErr w:type="spellStart"/>
            <w:proofErr w:type="gramStart"/>
            <w:r>
              <w:t>eg</w:t>
            </w:r>
            <w:proofErr w:type="spellEnd"/>
            <w:proofErr w:type="gramEnd"/>
            <w:r>
              <w:t xml:space="preserve"> loyalty tests. </w:t>
            </w:r>
          </w:p>
          <w:p w14:paraId="21529376" w14:textId="77777777" w:rsidR="00B42FCD" w:rsidRDefault="0045766D" w:rsidP="0045766D">
            <w:pPr>
              <w:pStyle w:val="ListParagraph"/>
              <w:numPr>
                <w:ilvl w:val="0"/>
                <w:numId w:val="26"/>
              </w:numPr>
              <w:ind w:left="233" w:hanging="233"/>
            </w:pPr>
            <w:r>
              <w:t>Using the symbols and images associated with classic Islamophobia (</w:t>
            </w:r>
            <w:proofErr w:type="gramStart"/>
            <w:r>
              <w:t>e.g.</w:t>
            </w:r>
            <w:proofErr w:type="gramEnd"/>
            <w:r>
              <w:t xml:space="preserve"> Muhammed being a paedophile, claims of Muslims spreading Islam by the sword or subjugating “Islamophobia is rooted in racism and is a type of racism that targets expressions of Muslimness or perceived Muslimness.” minority groups under their rule) to characterize Muslims as being ‘sex groomers’, inherently violent or incapable of living ha</w:t>
            </w:r>
            <w:r w:rsidR="00B42FCD">
              <w:t>rmoniously in plural societies.</w:t>
            </w:r>
          </w:p>
          <w:p w14:paraId="14E1B73F" w14:textId="38FEFEEF" w:rsidR="00B42FCD" w:rsidRDefault="0045766D" w:rsidP="00F55B69">
            <w:pPr>
              <w:pStyle w:val="ListParagraph"/>
              <w:numPr>
                <w:ilvl w:val="0"/>
                <w:numId w:val="26"/>
              </w:numPr>
              <w:ind w:left="233" w:hanging="233"/>
            </w:pPr>
            <w:r>
              <w:t>Holding Muslims collectively responsible for the actions of any Muslim majority state, whether secular or constitutionally Islamic.</w:t>
            </w:r>
          </w:p>
          <w:p w14:paraId="7D8E7908" w14:textId="5182AE91" w:rsidR="00B42FCD" w:rsidRDefault="00F73109" w:rsidP="00C622D4">
            <w:r w:rsidRPr="6F903DE3">
              <w:t>This definition should only be used by the University in relation to the Dignity and Respect at Leicester Policy in close consultation with the Equ</w:t>
            </w:r>
            <w:r w:rsidR="5F2895EC" w:rsidRPr="6F903DE3">
              <w:t>ity</w:t>
            </w:r>
            <w:r w:rsidRPr="6F903DE3">
              <w:t>, Diversity and Inclusion Team, and</w:t>
            </w:r>
            <w:r w:rsidR="00C622D4" w:rsidRPr="6F903DE3">
              <w:t xml:space="preserve">, where appropriate, </w:t>
            </w:r>
            <w:r w:rsidRPr="6F903DE3">
              <w:t>the Students’</w:t>
            </w:r>
            <w:r w:rsidR="00C622D4" w:rsidRPr="6F903DE3">
              <w:t xml:space="preserve"> Union.</w:t>
            </w:r>
          </w:p>
        </w:tc>
      </w:tr>
      <w:tr w:rsidR="00211B57" w14:paraId="50CF9187" w14:textId="77777777" w:rsidTr="526F7EC2">
        <w:tc>
          <w:tcPr>
            <w:tcW w:w="1694" w:type="dxa"/>
          </w:tcPr>
          <w:p w14:paraId="4FDD9EAE" w14:textId="7D1328A9" w:rsidR="00211B57" w:rsidRDefault="00211B57" w:rsidP="00AB5C31">
            <w:r>
              <w:lastRenderedPageBreak/>
              <w:t xml:space="preserve">Microaggression </w:t>
            </w:r>
          </w:p>
        </w:tc>
        <w:tc>
          <w:tcPr>
            <w:tcW w:w="3521" w:type="dxa"/>
          </w:tcPr>
          <w:p w14:paraId="041D5873" w14:textId="59697C57" w:rsidR="00211B57" w:rsidRDefault="002B76F2" w:rsidP="002B76F2">
            <w:r>
              <w:t xml:space="preserve">Derogatory slights or insults directed towards person or persons who are in a marginalised or minoritised group. Whether intentional or unintentional, they communicate hostile or negative insults towards these groups through verbal/non-verbal gestures. </w:t>
            </w:r>
            <w:proofErr w:type="gramStart"/>
            <w:r>
              <w:t>E.g.</w:t>
            </w:r>
            <w:proofErr w:type="gramEnd"/>
            <w:r>
              <w:t xml:space="preserve"> Racial microaggressions often automatically and unconsciously directed toward an individual(s) due to their identities. </w:t>
            </w:r>
            <w:r>
              <w:br/>
            </w:r>
          </w:p>
        </w:tc>
        <w:tc>
          <w:tcPr>
            <w:tcW w:w="4292" w:type="dxa"/>
          </w:tcPr>
          <w:p w14:paraId="5710C67D" w14:textId="7D487E1E" w:rsidR="002B76F2" w:rsidRPr="00BA2286" w:rsidRDefault="002B76F2" w:rsidP="002B76F2">
            <w:pPr>
              <w:rPr>
                <w:kern w:val="2"/>
              </w:rPr>
            </w:pPr>
            <w:r w:rsidRPr="00BA2286">
              <w:rPr>
                <w:kern w:val="2"/>
              </w:rPr>
              <w:t>Verbal</w:t>
            </w:r>
          </w:p>
          <w:p w14:paraId="399B9F20" w14:textId="77777777" w:rsidR="002B76F2" w:rsidRDefault="002B76F2" w:rsidP="002B76F2">
            <w:pPr>
              <w:rPr>
                <w:kern w:val="2"/>
              </w:rPr>
            </w:pPr>
            <w:r w:rsidRPr="00BA2286">
              <w:rPr>
                <w:kern w:val="2"/>
              </w:rPr>
              <w:t>Physical</w:t>
            </w:r>
          </w:p>
          <w:p w14:paraId="22344FD1" w14:textId="77777777" w:rsidR="002B76F2" w:rsidRDefault="002B76F2" w:rsidP="002B76F2">
            <w:pPr>
              <w:rPr>
                <w:kern w:val="2"/>
              </w:rPr>
            </w:pPr>
            <w:r>
              <w:rPr>
                <w:kern w:val="2"/>
              </w:rPr>
              <w:t xml:space="preserve">Cyber/ </w:t>
            </w:r>
            <w:proofErr w:type="gramStart"/>
            <w:r>
              <w:rPr>
                <w:kern w:val="2"/>
              </w:rPr>
              <w:t>Social Media</w:t>
            </w:r>
            <w:proofErr w:type="gramEnd"/>
          </w:p>
          <w:p w14:paraId="4BE6B973" w14:textId="77777777" w:rsidR="002B76F2" w:rsidRPr="00BA2286" w:rsidRDefault="002B76F2" w:rsidP="002B76F2">
            <w:pPr>
              <w:rPr>
                <w:kern w:val="2"/>
              </w:rPr>
            </w:pPr>
            <w:r>
              <w:rPr>
                <w:kern w:val="2"/>
              </w:rPr>
              <w:t>Written</w:t>
            </w:r>
          </w:p>
          <w:p w14:paraId="74D6E215" w14:textId="5FD33B55" w:rsidR="002B76F2" w:rsidRDefault="002B76F2" w:rsidP="00AB5C31"/>
        </w:tc>
        <w:tc>
          <w:tcPr>
            <w:tcW w:w="4441" w:type="dxa"/>
          </w:tcPr>
          <w:p w14:paraId="65E34D30" w14:textId="77777777" w:rsidR="002B76F2" w:rsidRDefault="002B76F2" w:rsidP="002B76F2">
            <w:pPr>
              <w:pStyle w:val="ListParagraph"/>
              <w:numPr>
                <w:ilvl w:val="0"/>
                <w:numId w:val="28"/>
              </w:numPr>
              <w:ind w:left="233" w:hanging="233"/>
            </w:pPr>
            <w:r>
              <w:t>Explicit derogations characterized primarily by a verbal or nonverbal attack meant to hurt the intended victim through name calling, avoidant behaviour, or purposeful discriminatory practices.</w:t>
            </w:r>
          </w:p>
          <w:p w14:paraId="49361BEF" w14:textId="77777777" w:rsidR="002B76F2" w:rsidRDefault="002B76F2" w:rsidP="002B76F2">
            <w:pPr>
              <w:pStyle w:val="ListParagraph"/>
              <w:numPr>
                <w:ilvl w:val="0"/>
                <w:numId w:val="28"/>
              </w:numPr>
              <w:ind w:left="233" w:hanging="233"/>
            </w:pPr>
            <w:r>
              <w:t>Communications that ‘convey’ rudeness and insensitivity and demean a person’s (racial) heritage or identity. They are often subtle snubs frequently unknown to the perpetrator but clearly convey a hidden insulting message to the recipient.</w:t>
            </w:r>
          </w:p>
          <w:p w14:paraId="72AC2335" w14:textId="25FBF547" w:rsidR="002B76F2" w:rsidRDefault="002B76F2" w:rsidP="002B76F2">
            <w:pPr>
              <w:pStyle w:val="ListParagraph"/>
              <w:numPr>
                <w:ilvl w:val="0"/>
                <w:numId w:val="28"/>
              </w:numPr>
              <w:ind w:left="233" w:hanging="233"/>
            </w:pPr>
            <w:r>
              <w:t>Communications that exclude, negate or nullify the psychological thoughts, feelings or experiential reality of an individual</w:t>
            </w:r>
            <w:r w:rsidR="00A9782C">
              <w:t>.</w:t>
            </w:r>
          </w:p>
        </w:tc>
      </w:tr>
      <w:tr w:rsidR="00AB5C31" w14:paraId="4FED9B36" w14:textId="77777777" w:rsidTr="526F7EC2">
        <w:tc>
          <w:tcPr>
            <w:tcW w:w="1694" w:type="dxa"/>
          </w:tcPr>
          <w:p w14:paraId="04EF7544" w14:textId="407B1D4E" w:rsidR="00AB5C31" w:rsidRDefault="00AB5C31" w:rsidP="00AB5C31">
            <w:r>
              <w:t>Sexual Harassment and Violence</w:t>
            </w:r>
          </w:p>
        </w:tc>
        <w:tc>
          <w:tcPr>
            <w:tcW w:w="3521" w:type="dxa"/>
          </w:tcPr>
          <w:p w14:paraId="67BB3E23" w14:textId="1D6FDA7A" w:rsidR="00AB5C31" w:rsidRDefault="00AB5C31" w:rsidP="00AB5C31">
            <w:r>
              <w:t>Any kind of unwanted sexual act or activity, including sexual assault, sexual abuse, and sexual harassment. The main factor in incidences of sexual viole</w:t>
            </w:r>
            <w:r w:rsidR="00A23EFA">
              <w:t>nce is a lack of active consent</w:t>
            </w:r>
            <w:r w:rsidR="00EB502F">
              <w:t>.</w:t>
            </w:r>
          </w:p>
          <w:p w14:paraId="71725B83" w14:textId="6662106D" w:rsidR="00EB502F" w:rsidRDefault="00EB502F" w:rsidP="00EB502F"/>
        </w:tc>
        <w:tc>
          <w:tcPr>
            <w:tcW w:w="4292" w:type="dxa"/>
          </w:tcPr>
          <w:p w14:paraId="794421E9" w14:textId="77777777" w:rsidR="00AB5C31" w:rsidRDefault="00AB5C31" w:rsidP="00AB5C31">
            <w:r>
              <w:t>P</w:t>
            </w:r>
            <w:r w:rsidRPr="0021732B">
              <w:t xml:space="preserve">hysical </w:t>
            </w:r>
          </w:p>
          <w:p w14:paraId="45D5F08A" w14:textId="77777777" w:rsidR="00AB5C31" w:rsidRDefault="00AB5C31" w:rsidP="00AB5C31">
            <w:r>
              <w:t xml:space="preserve">Verbal </w:t>
            </w:r>
            <w:r w:rsidRPr="0021732B">
              <w:t xml:space="preserve"> </w:t>
            </w:r>
          </w:p>
          <w:p w14:paraId="7D5C1AB0" w14:textId="25EBC551" w:rsidR="00AB5C31" w:rsidRDefault="00AB5C31" w:rsidP="00AB5C31">
            <w:r>
              <w:t xml:space="preserve">Cyber/ </w:t>
            </w:r>
            <w:proofErr w:type="gramStart"/>
            <w:r>
              <w:t>Social Media</w:t>
            </w:r>
            <w:proofErr w:type="gramEnd"/>
          </w:p>
          <w:p w14:paraId="4B2D9811" w14:textId="5178D6EF" w:rsidR="00AB5C31" w:rsidRDefault="00AB5C31" w:rsidP="00AB5C31">
            <w:r>
              <w:t>Written</w:t>
            </w:r>
          </w:p>
        </w:tc>
        <w:tc>
          <w:tcPr>
            <w:tcW w:w="4441" w:type="dxa"/>
          </w:tcPr>
          <w:p w14:paraId="11841FE3" w14:textId="39EADC2E" w:rsidR="00AB5C31" w:rsidRPr="00A9782C" w:rsidRDefault="05D3BF09" w:rsidP="00A9782C">
            <w:pPr>
              <w:rPr>
                <w:rFonts w:ascii="Arial" w:eastAsia="Arial" w:hAnsi="Arial" w:cs="Arial"/>
                <w:b/>
                <w:bCs/>
                <w:color w:val="3C3C3C"/>
              </w:rPr>
            </w:pPr>
            <w:r w:rsidRPr="00A9782C">
              <w:rPr>
                <w:rFonts w:eastAsiaTheme="minorEastAsia"/>
                <w:b/>
                <w:bCs/>
                <w:color w:val="3C3C3C"/>
              </w:rPr>
              <w:t xml:space="preserve">Sexual Harassment and Violence </w:t>
            </w:r>
            <w:r w:rsidR="2F2AD52A" w:rsidRPr="00A9782C">
              <w:rPr>
                <w:rFonts w:eastAsiaTheme="minorEastAsia"/>
                <w:b/>
                <w:bCs/>
                <w:color w:val="3C3C3C"/>
              </w:rPr>
              <w:t>I</w:t>
            </w:r>
            <w:r w:rsidRPr="00A9782C">
              <w:rPr>
                <w:rFonts w:eastAsiaTheme="minorEastAsia"/>
                <w:b/>
                <w:bCs/>
                <w:color w:val="3C3C3C"/>
              </w:rPr>
              <w:t xml:space="preserve">nvolving </w:t>
            </w:r>
            <w:r w:rsidR="178A5D72" w:rsidRPr="00A9782C">
              <w:rPr>
                <w:rFonts w:eastAsiaTheme="minorEastAsia"/>
                <w:b/>
                <w:bCs/>
                <w:color w:val="3C3C3C"/>
              </w:rPr>
              <w:t>P</w:t>
            </w:r>
            <w:r w:rsidRPr="00A9782C">
              <w:rPr>
                <w:rFonts w:eastAsiaTheme="minorEastAsia"/>
                <w:b/>
                <w:bCs/>
                <w:color w:val="3C3C3C"/>
              </w:rPr>
              <w:t xml:space="preserve">hysical </w:t>
            </w:r>
            <w:r w:rsidR="7D5AD1AD" w:rsidRPr="00A9782C">
              <w:rPr>
                <w:rFonts w:eastAsiaTheme="minorEastAsia"/>
                <w:b/>
                <w:bCs/>
                <w:color w:val="3C3C3C"/>
              </w:rPr>
              <w:t>C</w:t>
            </w:r>
            <w:r w:rsidRPr="00A9782C">
              <w:rPr>
                <w:rFonts w:eastAsiaTheme="minorEastAsia"/>
                <w:b/>
                <w:bCs/>
                <w:color w:val="3C3C3C"/>
              </w:rPr>
              <w:t>ontact</w:t>
            </w:r>
          </w:p>
          <w:p w14:paraId="5F883C1E" w14:textId="32373F2E" w:rsidR="1F997005" w:rsidRDefault="1F997005" w:rsidP="00CB226F">
            <w:pPr>
              <w:pStyle w:val="ListParagraph"/>
              <w:numPr>
                <w:ilvl w:val="0"/>
                <w:numId w:val="19"/>
              </w:numPr>
              <w:spacing w:line="247" w:lineRule="auto"/>
              <w:ind w:left="1081"/>
              <w:rPr>
                <w:rFonts w:ascii="Calibri" w:eastAsia="Calibri" w:hAnsi="Calibri" w:cs="Calibri"/>
                <w:color w:val="000000" w:themeColor="text1"/>
              </w:rPr>
            </w:pPr>
            <w:r w:rsidRPr="0E048C6F">
              <w:rPr>
                <w:rFonts w:ascii="Calibri" w:eastAsia="Calibri" w:hAnsi="Calibri" w:cs="Calibri"/>
                <w:color w:val="000000" w:themeColor="text1"/>
              </w:rPr>
              <w:t>Sexual intercourse or engaging in sexual acts without consent</w:t>
            </w:r>
            <w:r w:rsidR="00A9782C">
              <w:rPr>
                <w:rFonts w:ascii="Calibri" w:eastAsia="Calibri" w:hAnsi="Calibri" w:cs="Calibri"/>
                <w:color w:val="000000" w:themeColor="text1"/>
              </w:rPr>
              <w:t>.</w:t>
            </w:r>
            <w:r w:rsidRPr="0E048C6F">
              <w:rPr>
                <w:rFonts w:ascii="Calibri" w:eastAsia="Calibri" w:hAnsi="Calibri" w:cs="Calibri"/>
                <w:color w:val="000000" w:themeColor="text1"/>
              </w:rPr>
              <w:t xml:space="preserve"> </w:t>
            </w:r>
          </w:p>
          <w:p w14:paraId="25F18680" w14:textId="28060DBC" w:rsidR="1F997005" w:rsidRDefault="1F997005" w:rsidP="00CB226F">
            <w:pPr>
              <w:pStyle w:val="ListParagraph"/>
              <w:numPr>
                <w:ilvl w:val="0"/>
                <w:numId w:val="19"/>
              </w:numPr>
              <w:spacing w:line="247" w:lineRule="auto"/>
              <w:ind w:left="1081"/>
              <w:rPr>
                <w:rFonts w:ascii="Calibri" w:eastAsia="Calibri" w:hAnsi="Calibri" w:cs="Calibri"/>
                <w:color w:val="000000" w:themeColor="text1"/>
              </w:rPr>
            </w:pPr>
            <w:r w:rsidRPr="0E048C6F">
              <w:rPr>
                <w:rFonts w:ascii="Calibri" w:eastAsia="Calibri" w:hAnsi="Calibri" w:cs="Calibri"/>
                <w:color w:val="000000" w:themeColor="text1"/>
              </w:rPr>
              <w:t>Penetration of the anus, vagina or mouth with any body part or other object without consent</w:t>
            </w:r>
            <w:r w:rsidR="00A9782C">
              <w:rPr>
                <w:rFonts w:ascii="Calibri" w:eastAsia="Calibri" w:hAnsi="Calibri" w:cs="Calibri"/>
                <w:color w:val="000000" w:themeColor="text1"/>
              </w:rPr>
              <w:t>.</w:t>
            </w:r>
          </w:p>
          <w:p w14:paraId="6FFCB8E8" w14:textId="0B49A3CA" w:rsidR="1F997005" w:rsidRDefault="1F997005" w:rsidP="00CB226F">
            <w:pPr>
              <w:pStyle w:val="ListParagraph"/>
              <w:numPr>
                <w:ilvl w:val="0"/>
                <w:numId w:val="19"/>
              </w:numPr>
              <w:spacing w:line="247" w:lineRule="auto"/>
              <w:ind w:left="1081"/>
              <w:rPr>
                <w:rFonts w:ascii="Calibri" w:eastAsia="Calibri" w:hAnsi="Calibri" w:cs="Calibri"/>
                <w:color w:val="000000" w:themeColor="text1"/>
              </w:rPr>
            </w:pPr>
            <w:r w:rsidRPr="0E048C6F">
              <w:rPr>
                <w:rFonts w:ascii="Calibri" w:eastAsia="Calibri" w:hAnsi="Calibri" w:cs="Calibri"/>
                <w:color w:val="000000" w:themeColor="text1"/>
              </w:rPr>
              <w:t>Attempting to engage in sexual intercourse or sexual acts without consent</w:t>
            </w:r>
            <w:r w:rsidR="00A9782C">
              <w:rPr>
                <w:rFonts w:ascii="Calibri" w:eastAsia="Calibri" w:hAnsi="Calibri" w:cs="Calibri"/>
                <w:color w:val="000000" w:themeColor="text1"/>
              </w:rPr>
              <w:t>.</w:t>
            </w:r>
            <w:r w:rsidRPr="0E048C6F">
              <w:rPr>
                <w:rFonts w:ascii="Calibri" w:eastAsia="Calibri" w:hAnsi="Calibri" w:cs="Calibri"/>
                <w:color w:val="000000" w:themeColor="text1"/>
              </w:rPr>
              <w:t xml:space="preserve"> </w:t>
            </w:r>
          </w:p>
          <w:p w14:paraId="1F146CB0" w14:textId="231D4298" w:rsidR="1F997005" w:rsidRDefault="1F997005" w:rsidP="00CB226F">
            <w:pPr>
              <w:pStyle w:val="ListParagraph"/>
              <w:numPr>
                <w:ilvl w:val="0"/>
                <w:numId w:val="19"/>
              </w:numPr>
              <w:spacing w:line="247" w:lineRule="auto"/>
              <w:ind w:left="1081"/>
              <w:rPr>
                <w:rFonts w:ascii="Calibri" w:eastAsia="Calibri" w:hAnsi="Calibri" w:cs="Calibri"/>
                <w:color w:val="000000" w:themeColor="text1"/>
              </w:rPr>
            </w:pPr>
            <w:r w:rsidRPr="0E048C6F">
              <w:rPr>
                <w:rFonts w:ascii="Calibri" w:eastAsia="Calibri" w:hAnsi="Calibri" w:cs="Calibri"/>
                <w:color w:val="000000" w:themeColor="text1"/>
              </w:rPr>
              <w:t>Deliberately removing or damaging a condom during sex without the knowledge or consent of the other person (stealthing)</w:t>
            </w:r>
            <w:r w:rsidR="00A9782C">
              <w:rPr>
                <w:rFonts w:ascii="Calibri" w:eastAsia="Calibri" w:hAnsi="Calibri" w:cs="Calibri"/>
                <w:color w:val="000000" w:themeColor="text1"/>
              </w:rPr>
              <w:t>.</w:t>
            </w:r>
            <w:r w:rsidRPr="0E048C6F">
              <w:rPr>
                <w:rFonts w:ascii="Calibri" w:eastAsia="Calibri" w:hAnsi="Calibri" w:cs="Calibri"/>
                <w:color w:val="000000" w:themeColor="text1"/>
              </w:rPr>
              <w:t xml:space="preserve"> </w:t>
            </w:r>
          </w:p>
          <w:p w14:paraId="00937C18" w14:textId="34907C43" w:rsidR="1F997005" w:rsidRDefault="1F997005" w:rsidP="00CB226F">
            <w:pPr>
              <w:pStyle w:val="ListParagraph"/>
              <w:numPr>
                <w:ilvl w:val="0"/>
                <w:numId w:val="19"/>
              </w:numPr>
              <w:spacing w:line="247" w:lineRule="auto"/>
              <w:ind w:left="1081"/>
              <w:rPr>
                <w:rFonts w:ascii="Calibri" w:eastAsia="Calibri" w:hAnsi="Calibri" w:cs="Calibri"/>
                <w:color w:val="000000" w:themeColor="text1"/>
              </w:rPr>
            </w:pPr>
            <w:r w:rsidRPr="0E048C6F">
              <w:rPr>
                <w:rFonts w:ascii="Calibri" w:eastAsia="Calibri" w:hAnsi="Calibri" w:cs="Calibri"/>
                <w:color w:val="000000" w:themeColor="text1"/>
              </w:rPr>
              <w:t>Kissing without consent</w:t>
            </w:r>
            <w:r w:rsidR="00A9782C">
              <w:rPr>
                <w:rFonts w:ascii="Calibri" w:eastAsia="Calibri" w:hAnsi="Calibri" w:cs="Calibri"/>
                <w:color w:val="000000" w:themeColor="text1"/>
              </w:rPr>
              <w:t>.</w:t>
            </w:r>
            <w:r w:rsidRPr="0E048C6F">
              <w:rPr>
                <w:rFonts w:ascii="Calibri" w:eastAsia="Calibri" w:hAnsi="Calibri" w:cs="Calibri"/>
                <w:color w:val="000000" w:themeColor="text1"/>
              </w:rPr>
              <w:t xml:space="preserve"> </w:t>
            </w:r>
          </w:p>
          <w:p w14:paraId="2A0DB5EA" w14:textId="70B56494" w:rsidR="1F997005" w:rsidRDefault="1F997005" w:rsidP="00CB226F">
            <w:pPr>
              <w:pStyle w:val="ListParagraph"/>
              <w:numPr>
                <w:ilvl w:val="0"/>
                <w:numId w:val="19"/>
              </w:numPr>
              <w:spacing w:line="247" w:lineRule="auto"/>
              <w:ind w:left="1081"/>
              <w:rPr>
                <w:rFonts w:ascii="Calibri" w:eastAsia="Calibri" w:hAnsi="Calibri" w:cs="Calibri"/>
                <w:color w:val="000000" w:themeColor="text1"/>
              </w:rPr>
            </w:pPr>
            <w:r w:rsidRPr="0E048C6F">
              <w:rPr>
                <w:rFonts w:ascii="Calibri" w:eastAsia="Calibri" w:hAnsi="Calibri" w:cs="Calibri"/>
                <w:color w:val="000000" w:themeColor="text1"/>
              </w:rPr>
              <w:t xml:space="preserve">Any form of unwanted sexual touching in what may reasonably </w:t>
            </w:r>
            <w:r w:rsidRPr="0E048C6F">
              <w:rPr>
                <w:rFonts w:ascii="Calibri" w:eastAsia="Calibri" w:hAnsi="Calibri" w:cs="Calibri"/>
                <w:color w:val="000000" w:themeColor="text1"/>
              </w:rPr>
              <w:lastRenderedPageBreak/>
              <w:t>be perceived as a sexual manner without consent, for example, touching a person’s clothes, stroking their hair, touching their body or deliberately rubbing or brushing up against them.</w:t>
            </w:r>
          </w:p>
          <w:p w14:paraId="3BBBABA1" w14:textId="4C22D436" w:rsidR="0E048C6F" w:rsidRDefault="0E048C6F" w:rsidP="0E048C6F"/>
          <w:p w14:paraId="5B728162" w14:textId="29EAEFCA" w:rsidR="0E048C6F" w:rsidRPr="00CB226F" w:rsidRDefault="0E048C6F" w:rsidP="0E048C6F"/>
          <w:p w14:paraId="7FA6642A" w14:textId="3468DD3B" w:rsidR="00AB5C31" w:rsidRDefault="05D3BF09" w:rsidP="00A9782C">
            <w:pPr>
              <w:shd w:val="clear" w:color="auto" w:fill="FFFFFF" w:themeFill="background1"/>
              <w:rPr>
                <w:rFonts w:eastAsiaTheme="minorEastAsia"/>
                <w:b/>
                <w:bCs/>
                <w:color w:val="3C3C3C"/>
              </w:rPr>
            </w:pPr>
            <w:r w:rsidRPr="00CB226F">
              <w:rPr>
                <w:rFonts w:eastAsiaTheme="minorEastAsia"/>
                <w:b/>
                <w:bCs/>
                <w:color w:val="3C3C3C"/>
              </w:rPr>
              <w:t xml:space="preserve">Sexual Violence and Harassment </w:t>
            </w:r>
            <w:r w:rsidR="31BD47F4" w:rsidRPr="00CB226F">
              <w:rPr>
                <w:rFonts w:eastAsiaTheme="minorEastAsia"/>
                <w:b/>
                <w:bCs/>
                <w:color w:val="3C3C3C"/>
              </w:rPr>
              <w:t>N</w:t>
            </w:r>
            <w:r w:rsidRPr="00CB226F">
              <w:rPr>
                <w:rFonts w:eastAsiaTheme="minorEastAsia"/>
                <w:b/>
                <w:bCs/>
                <w:color w:val="3C3C3C"/>
              </w:rPr>
              <w:t xml:space="preserve">ot </w:t>
            </w:r>
            <w:r w:rsidR="7345FE84" w:rsidRPr="00CB226F">
              <w:rPr>
                <w:rFonts w:eastAsiaTheme="minorEastAsia"/>
                <w:b/>
                <w:bCs/>
                <w:color w:val="3C3C3C"/>
              </w:rPr>
              <w:t>I</w:t>
            </w:r>
            <w:r w:rsidRPr="00CB226F">
              <w:rPr>
                <w:rFonts w:eastAsiaTheme="minorEastAsia"/>
                <w:b/>
                <w:bCs/>
                <w:color w:val="3C3C3C"/>
              </w:rPr>
              <w:t xml:space="preserve">nvolving </w:t>
            </w:r>
            <w:r w:rsidR="48C9E6B6" w:rsidRPr="00CB226F">
              <w:rPr>
                <w:rFonts w:eastAsiaTheme="minorEastAsia"/>
                <w:b/>
                <w:bCs/>
                <w:color w:val="3C3C3C"/>
              </w:rPr>
              <w:t>P</w:t>
            </w:r>
            <w:r w:rsidRPr="00CB226F">
              <w:rPr>
                <w:rFonts w:eastAsiaTheme="minorEastAsia"/>
                <w:b/>
                <w:bCs/>
                <w:color w:val="3C3C3C"/>
              </w:rPr>
              <w:t xml:space="preserve">hysical </w:t>
            </w:r>
            <w:r w:rsidR="78F118AE" w:rsidRPr="00CB226F">
              <w:rPr>
                <w:rFonts w:eastAsiaTheme="minorEastAsia"/>
                <w:b/>
                <w:bCs/>
                <w:color w:val="3C3C3C"/>
              </w:rPr>
              <w:t>C</w:t>
            </w:r>
            <w:r w:rsidRPr="00CB226F">
              <w:rPr>
                <w:rFonts w:eastAsiaTheme="minorEastAsia"/>
                <w:b/>
                <w:bCs/>
                <w:color w:val="3C3C3C"/>
              </w:rPr>
              <w:t>ontact</w:t>
            </w:r>
          </w:p>
          <w:p w14:paraId="75D95881" w14:textId="1BE301F4" w:rsidR="00AB5C31" w:rsidRDefault="3AF8ECFC" w:rsidP="00CB226F">
            <w:pPr>
              <w:pStyle w:val="ListParagraph"/>
              <w:numPr>
                <w:ilvl w:val="0"/>
                <w:numId w:val="13"/>
              </w:numPr>
              <w:spacing w:line="247" w:lineRule="auto"/>
              <w:ind w:left="1081"/>
              <w:rPr>
                <w:rFonts w:ascii="Calibri" w:eastAsia="Calibri" w:hAnsi="Calibri" w:cs="Calibri"/>
                <w:color w:val="000000" w:themeColor="text1"/>
              </w:rPr>
            </w:pPr>
            <w:r w:rsidRPr="0E048C6F">
              <w:rPr>
                <w:rFonts w:ascii="Calibri" w:eastAsia="Calibri" w:hAnsi="Calibri" w:cs="Calibri"/>
                <w:color w:val="000000" w:themeColor="text1"/>
              </w:rPr>
              <w:t>Making unwanted remarks that may reasonably be perceived to be of a sexual nature, for example, making sexual remarks about a person’s body, asking questions of a sexual nature, making sexual comments or innuendo or telling sexual jokes</w:t>
            </w:r>
            <w:r w:rsidR="00A9782C">
              <w:rPr>
                <w:rFonts w:ascii="Calibri" w:eastAsia="Calibri" w:hAnsi="Calibri" w:cs="Calibri"/>
                <w:color w:val="000000" w:themeColor="text1"/>
              </w:rPr>
              <w:t>.</w:t>
            </w:r>
          </w:p>
          <w:p w14:paraId="68041979" w14:textId="6ECEAB9B" w:rsidR="00AB5C31" w:rsidRDefault="3AF8ECFC" w:rsidP="00CB226F">
            <w:pPr>
              <w:pStyle w:val="ListParagraph"/>
              <w:numPr>
                <w:ilvl w:val="0"/>
                <w:numId w:val="13"/>
              </w:numPr>
              <w:spacing w:line="247" w:lineRule="auto"/>
              <w:ind w:left="1081"/>
              <w:rPr>
                <w:rFonts w:ascii="Calibri" w:eastAsia="Calibri" w:hAnsi="Calibri" w:cs="Calibri"/>
                <w:color w:val="000000" w:themeColor="text1"/>
              </w:rPr>
            </w:pPr>
            <w:r w:rsidRPr="0E048C6F">
              <w:rPr>
                <w:rFonts w:ascii="Calibri" w:eastAsia="Calibri" w:hAnsi="Calibri" w:cs="Calibri"/>
                <w:color w:val="000000" w:themeColor="text1"/>
              </w:rPr>
              <w:t>Making unwarranted and unsolicited noises to another person such as wolf-whistling or catcalling or sex-based noises such as sexual grunting or moaning</w:t>
            </w:r>
            <w:r w:rsidR="00A9782C">
              <w:rPr>
                <w:rFonts w:ascii="Calibri" w:eastAsia="Calibri" w:hAnsi="Calibri" w:cs="Calibri"/>
                <w:color w:val="000000" w:themeColor="text1"/>
              </w:rPr>
              <w:t>.</w:t>
            </w:r>
            <w:r w:rsidRPr="0E048C6F">
              <w:rPr>
                <w:rFonts w:ascii="Calibri" w:eastAsia="Calibri" w:hAnsi="Calibri" w:cs="Calibri"/>
                <w:color w:val="000000" w:themeColor="text1"/>
              </w:rPr>
              <w:t xml:space="preserve"> </w:t>
            </w:r>
          </w:p>
          <w:p w14:paraId="5C5CB40C" w14:textId="099A3B78" w:rsidR="00AB5C31" w:rsidRDefault="3AF8ECFC" w:rsidP="00CB226F">
            <w:pPr>
              <w:pStyle w:val="ListParagraph"/>
              <w:numPr>
                <w:ilvl w:val="0"/>
                <w:numId w:val="13"/>
              </w:numPr>
              <w:spacing w:line="247" w:lineRule="auto"/>
              <w:ind w:left="1081"/>
              <w:rPr>
                <w:rFonts w:ascii="Calibri" w:eastAsia="Calibri" w:hAnsi="Calibri" w:cs="Calibri"/>
                <w:color w:val="000000" w:themeColor="text1"/>
              </w:rPr>
            </w:pPr>
            <w:r w:rsidRPr="0E048C6F">
              <w:rPr>
                <w:rFonts w:ascii="Calibri" w:eastAsia="Calibri" w:hAnsi="Calibri" w:cs="Calibri"/>
                <w:color w:val="000000" w:themeColor="text1"/>
              </w:rPr>
              <w:t>Repeated, unwanted and unsolicited contact of a sexual nature either in person or by telephone</w:t>
            </w:r>
            <w:r w:rsidR="00A9782C">
              <w:rPr>
                <w:rFonts w:ascii="Calibri" w:eastAsia="Calibri" w:hAnsi="Calibri" w:cs="Calibri"/>
                <w:color w:val="000000" w:themeColor="text1"/>
              </w:rPr>
              <w:t>.</w:t>
            </w:r>
            <w:r w:rsidRPr="0E048C6F">
              <w:rPr>
                <w:rFonts w:ascii="Calibri" w:eastAsia="Calibri" w:hAnsi="Calibri" w:cs="Calibri"/>
                <w:color w:val="000000" w:themeColor="text1"/>
              </w:rPr>
              <w:t xml:space="preserve">  </w:t>
            </w:r>
          </w:p>
          <w:p w14:paraId="08AEDEAF" w14:textId="7CE81C45" w:rsidR="00AB5C31" w:rsidRDefault="3AF8ECFC" w:rsidP="00CB226F">
            <w:pPr>
              <w:pStyle w:val="ListParagraph"/>
              <w:numPr>
                <w:ilvl w:val="0"/>
                <w:numId w:val="13"/>
              </w:numPr>
              <w:spacing w:line="247" w:lineRule="auto"/>
              <w:ind w:left="1081"/>
              <w:rPr>
                <w:rFonts w:ascii="Calibri" w:eastAsia="Calibri" w:hAnsi="Calibri" w:cs="Calibri"/>
                <w:color w:val="000000" w:themeColor="text1"/>
              </w:rPr>
            </w:pPr>
            <w:r w:rsidRPr="0E048C6F">
              <w:rPr>
                <w:rFonts w:ascii="Calibri" w:eastAsia="Calibri" w:hAnsi="Calibri" w:cs="Calibri"/>
                <w:color w:val="000000" w:themeColor="text1"/>
              </w:rPr>
              <w:t>Sharing or creating private sexual materials (</w:t>
            </w:r>
            <w:proofErr w:type="gramStart"/>
            <w:r w:rsidRPr="0E048C6F">
              <w:rPr>
                <w:rFonts w:ascii="Calibri" w:eastAsia="Calibri" w:hAnsi="Calibri" w:cs="Calibri"/>
                <w:color w:val="000000" w:themeColor="text1"/>
              </w:rPr>
              <w:t>i.e.</w:t>
            </w:r>
            <w:proofErr w:type="gramEnd"/>
            <w:r w:rsidRPr="0E048C6F">
              <w:rPr>
                <w:rFonts w:ascii="Calibri" w:eastAsia="Calibri" w:hAnsi="Calibri" w:cs="Calibri"/>
                <w:color w:val="000000" w:themeColor="text1"/>
              </w:rPr>
              <w:t xml:space="preserve"> those made of an individual with the understanding that they would not be shared) </w:t>
            </w:r>
            <w:r w:rsidRPr="0E048C6F">
              <w:rPr>
                <w:rFonts w:ascii="Calibri" w:eastAsia="Calibri" w:hAnsi="Calibri" w:cs="Calibri"/>
                <w:color w:val="000000" w:themeColor="text1"/>
              </w:rPr>
              <w:lastRenderedPageBreak/>
              <w:t>such as videos or photographs in physical spaces – including the creation of imagery without the individuals’ involved consenting at any stage of that creation (e.g. “deepfakes” and “</w:t>
            </w:r>
            <w:proofErr w:type="spellStart"/>
            <w:r w:rsidRPr="0E048C6F">
              <w:rPr>
                <w:rFonts w:ascii="Calibri" w:eastAsia="Calibri" w:hAnsi="Calibri" w:cs="Calibri"/>
                <w:color w:val="000000" w:themeColor="text1"/>
              </w:rPr>
              <w:t>upskirting</w:t>
            </w:r>
            <w:proofErr w:type="spellEnd"/>
            <w:r w:rsidRPr="0E048C6F">
              <w:rPr>
                <w:rFonts w:ascii="Calibri" w:eastAsia="Calibri" w:hAnsi="Calibri" w:cs="Calibri"/>
                <w:color w:val="000000" w:themeColor="text1"/>
              </w:rPr>
              <w:t>”)</w:t>
            </w:r>
            <w:r w:rsidR="00A9782C">
              <w:rPr>
                <w:rFonts w:ascii="Calibri" w:eastAsia="Calibri" w:hAnsi="Calibri" w:cs="Calibri"/>
                <w:color w:val="000000" w:themeColor="text1"/>
              </w:rPr>
              <w:t>.</w:t>
            </w:r>
            <w:r w:rsidRPr="0E048C6F">
              <w:rPr>
                <w:rFonts w:ascii="Calibri" w:eastAsia="Calibri" w:hAnsi="Calibri" w:cs="Calibri"/>
                <w:color w:val="000000" w:themeColor="text1"/>
              </w:rPr>
              <w:t xml:space="preserve"> </w:t>
            </w:r>
          </w:p>
          <w:p w14:paraId="11EA83E8" w14:textId="6F916D50" w:rsidR="00AB5C31" w:rsidRDefault="3AF8ECFC" w:rsidP="00CB226F">
            <w:pPr>
              <w:pStyle w:val="ListParagraph"/>
              <w:numPr>
                <w:ilvl w:val="0"/>
                <w:numId w:val="13"/>
              </w:numPr>
              <w:spacing w:line="247" w:lineRule="auto"/>
              <w:ind w:left="1081"/>
              <w:rPr>
                <w:rFonts w:ascii="Calibri" w:eastAsia="Calibri" w:hAnsi="Calibri" w:cs="Calibri"/>
                <w:color w:val="000000" w:themeColor="text1"/>
              </w:rPr>
            </w:pPr>
            <w:r w:rsidRPr="0E048C6F">
              <w:rPr>
                <w:rFonts w:ascii="Calibri" w:eastAsia="Calibri" w:hAnsi="Calibri" w:cs="Calibri"/>
                <w:color w:val="000000" w:themeColor="text1"/>
              </w:rPr>
              <w:t>Sharing or creating public sexual materials in physical spaces with the intention to sexually harass or incite harassment or violence</w:t>
            </w:r>
            <w:r w:rsidR="00A9782C">
              <w:rPr>
                <w:rFonts w:ascii="Calibri" w:eastAsia="Calibri" w:hAnsi="Calibri" w:cs="Calibri"/>
                <w:color w:val="000000" w:themeColor="text1"/>
              </w:rPr>
              <w:t>.</w:t>
            </w:r>
            <w:r w:rsidRPr="0E048C6F">
              <w:rPr>
                <w:rFonts w:ascii="Calibri" w:eastAsia="Calibri" w:hAnsi="Calibri" w:cs="Calibri"/>
                <w:color w:val="000000" w:themeColor="text1"/>
              </w:rPr>
              <w:t xml:space="preserve"> </w:t>
            </w:r>
          </w:p>
          <w:p w14:paraId="2278BF6C" w14:textId="391B85C8" w:rsidR="00AB5C31" w:rsidRDefault="3AF8ECFC" w:rsidP="00CB226F">
            <w:pPr>
              <w:pStyle w:val="ListParagraph"/>
              <w:numPr>
                <w:ilvl w:val="0"/>
                <w:numId w:val="13"/>
              </w:numPr>
              <w:spacing w:line="247" w:lineRule="auto"/>
              <w:ind w:left="1081"/>
              <w:rPr>
                <w:rFonts w:ascii="Calibri" w:eastAsia="Calibri" w:hAnsi="Calibri" w:cs="Calibri"/>
                <w:color w:val="000000" w:themeColor="text1"/>
              </w:rPr>
            </w:pPr>
            <w:r w:rsidRPr="0E048C6F">
              <w:rPr>
                <w:rFonts w:ascii="Calibri" w:eastAsia="Calibri" w:hAnsi="Calibri" w:cs="Calibri"/>
                <w:color w:val="000000" w:themeColor="text1"/>
              </w:rPr>
              <w:t>Inappropriately showing sexual organs (</w:t>
            </w:r>
            <w:proofErr w:type="gramStart"/>
            <w:r w:rsidRPr="0E048C6F">
              <w:rPr>
                <w:rFonts w:ascii="Calibri" w:eastAsia="Calibri" w:hAnsi="Calibri" w:cs="Calibri"/>
                <w:color w:val="000000" w:themeColor="text1"/>
              </w:rPr>
              <w:t>e.g.</w:t>
            </w:r>
            <w:proofErr w:type="gramEnd"/>
            <w:r w:rsidRPr="0E048C6F">
              <w:rPr>
                <w:rFonts w:ascii="Calibri" w:eastAsia="Calibri" w:hAnsi="Calibri" w:cs="Calibri"/>
                <w:color w:val="000000" w:themeColor="text1"/>
              </w:rPr>
              <w:t xml:space="preserve"> penis/ external genitalia) to another person, or inappropriately allowing sexual organs to be seen, in a physical space – including masturbation in a public space</w:t>
            </w:r>
            <w:r w:rsidR="00A9782C">
              <w:rPr>
                <w:rFonts w:ascii="Calibri" w:eastAsia="Calibri" w:hAnsi="Calibri" w:cs="Calibri"/>
                <w:color w:val="000000" w:themeColor="text1"/>
              </w:rPr>
              <w:t>.</w:t>
            </w:r>
            <w:r w:rsidRPr="0E048C6F">
              <w:rPr>
                <w:rFonts w:ascii="Calibri" w:eastAsia="Calibri" w:hAnsi="Calibri" w:cs="Calibri"/>
                <w:color w:val="000000" w:themeColor="text1"/>
              </w:rPr>
              <w:t xml:space="preserve"> </w:t>
            </w:r>
          </w:p>
          <w:p w14:paraId="3B4D9852" w14:textId="4A9373F5" w:rsidR="00AB5C31" w:rsidRPr="00A9782C" w:rsidRDefault="3AF8ECFC" w:rsidP="00A9782C">
            <w:pPr>
              <w:pStyle w:val="ListParagraph"/>
              <w:numPr>
                <w:ilvl w:val="0"/>
                <w:numId w:val="13"/>
              </w:numPr>
              <w:spacing w:line="247" w:lineRule="auto"/>
              <w:ind w:left="1081"/>
              <w:rPr>
                <w:rFonts w:ascii="Calibri" w:eastAsia="Calibri" w:hAnsi="Calibri" w:cs="Calibri"/>
                <w:color w:val="000000" w:themeColor="text1"/>
              </w:rPr>
            </w:pPr>
            <w:r w:rsidRPr="0E048C6F">
              <w:rPr>
                <w:rFonts w:ascii="Calibri" w:eastAsia="Calibri" w:hAnsi="Calibri" w:cs="Calibri"/>
                <w:color w:val="000000" w:themeColor="text1"/>
              </w:rPr>
              <w:t>Taking pictures under a person’s clothing without their knowledge to view their genitals or buttocks (referred to as ‘</w:t>
            </w:r>
            <w:proofErr w:type="spellStart"/>
            <w:r w:rsidRPr="0E048C6F">
              <w:rPr>
                <w:rFonts w:ascii="Calibri" w:eastAsia="Calibri" w:hAnsi="Calibri" w:cs="Calibri"/>
                <w:color w:val="000000" w:themeColor="text1"/>
              </w:rPr>
              <w:t>upskirting</w:t>
            </w:r>
            <w:proofErr w:type="spellEnd"/>
            <w:r w:rsidRPr="0E048C6F">
              <w:rPr>
                <w:rFonts w:ascii="Calibri" w:eastAsia="Calibri" w:hAnsi="Calibri" w:cs="Calibri"/>
                <w:color w:val="000000" w:themeColor="text1"/>
              </w:rPr>
              <w:t>’)</w:t>
            </w:r>
            <w:r w:rsidR="00A9782C">
              <w:rPr>
                <w:rFonts w:ascii="Calibri" w:eastAsia="Calibri" w:hAnsi="Calibri" w:cs="Calibri"/>
                <w:color w:val="000000" w:themeColor="text1"/>
              </w:rPr>
              <w:t>.</w:t>
            </w:r>
          </w:p>
          <w:p w14:paraId="276915A9" w14:textId="1E644AA1" w:rsidR="00AB5C31" w:rsidRDefault="00AB5C31" w:rsidP="00CB226F">
            <w:pPr>
              <w:pStyle w:val="ListParagraph"/>
              <w:shd w:val="clear" w:color="auto" w:fill="FFFFFF" w:themeFill="background1"/>
              <w:spacing w:line="546" w:lineRule="auto"/>
              <w:ind w:left="360"/>
              <w:rPr>
                <w:rFonts w:eastAsiaTheme="minorEastAsia"/>
                <w:b/>
                <w:bCs/>
                <w:color w:val="3C3C3C"/>
              </w:rPr>
            </w:pPr>
          </w:p>
          <w:p w14:paraId="05CFDFC4" w14:textId="108A5C38" w:rsidR="00AB5C31" w:rsidRDefault="05D3BF09" w:rsidP="0E048C6F">
            <w:pPr>
              <w:shd w:val="clear" w:color="auto" w:fill="FFFFFF" w:themeFill="background1"/>
              <w:rPr>
                <w:rFonts w:eastAsiaTheme="minorEastAsia"/>
                <w:b/>
                <w:bCs/>
                <w:color w:val="3C3C3C"/>
              </w:rPr>
            </w:pPr>
            <w:r w:rsidRPr="00CB226F">
              <w:rPr>
                <w:rFonts w:eastAsiaTheme="minorEastAsia"/>
                <w:b/>
                <w:bCs/>
                <w:color w:val="3C3C3C"/>
              </w:rPr>
              <w:t xml:space="preserve">Sexual </w:t>
            </w:r>
            <w:r w:rsidR="0E30A0E8" w:rsidRPr="00CB226F">
              <w:rPr>
                <w:rFonts w:eastAsiaTheme="minorEastAsia"/>
                <w:b/>
                <w:bCs/>
                <w:color w:val="3C3C3C"/>
              </w:rPr>
              <w:t>Harassment</w:t>
            </w:r>
            <w:r w:rsidRPr="00CB226F">
              <w:rPr>
                <w:rFonts w:eastAsiaTheme="minorEastAsia"/>
                <w:b/>
                <w:bCs/>
                <w:color w:val="3C3C3C"/>
              </w:rPr>
              <w:t xml:space="preserve"> </w:t>
            </w:r>
            <w:r w:rsidR="3B484B38" w:rsidRPr="00CB226F">
              <w:rPr>
                <w:rFonts w:eastAsiaTheme="minorEastAsia"/>
                <w:b/>
                <w:bCs/>
                <w:color w:val="3C3C3C"/>
              </w:rPr>
              <w:t xml:space="preserve">and </w:t>
            </w:r>
            <w:r w:rsidR="615FD90C" w:rsidRPr="00CB226F">
              <w:rPr>
                <w:rFonts w:eastAsiaTheme="minorEastAsia"/>
                <w:b/>
                <w:bCs/>
                <w:color w:val="3C3C3C"/>
              </w:rPr>
              <w:t>Violence</w:t>
            </w:r>
            <w:r w:rsidR="3B484B38" w:rsidRPr="00CB226F">
              <w:rPr>
                <w:rFonts w:eastAsiaTheme="minorEastAsia"/>
                <w:b/>
                <w:bCs/>
                <w:color w:val="3C3C3C"/>
              </w:rPr>
              <w:t xml:space="preserve"> </w:t>
            </w:r>
            <w:r w:rsidRPr="00CB226F">
              <w:rPr>
                <w:rFonts w:eastAsiaTheme="minorEastAsia"/>
                <w:b/>
                <w:bCs/>
                <w:color w:val="3C3C3C"/>
              </w:rPr>
              <w:t>Online or in a Virtual Space</w:t>
            </w:r>
          </w:p>
          <w:p w14:paraId="091684B6" w14:textId="7DA11220" w:rsidR="00AB5C31" w:rsidRDefault="0FFCAFBE" w:rsidP="00CB226F">
            <w:pPr>
              <w:pStyle w:val="ListParagraph"/>
              <w:numPr>
                <w:ilvl w:val="0"/>
                <w:numId w:val="6"/>
              </w:numPr>
              <w:spacing w:line="247" w:lineRule="auto"/>
              <w:ind w:left="1081"/>
              <w:rPr>
                <w:rFonts w:ascii="Calibri" w:eastAsia="Calibri" w:hAnsi="Calibri" w:cs="Calibri"/>
                <w:color w:val="000000" w:themeColor="text1"/>
              </w:rPr>
            </w:pPr>
            <w:r w:rsidRPr="0E048C6F">
              <w:rPr>
                <w:rFonts w:ascii="Calibri" w:eastAsia="Calibri" w:hAnsi="Calibri" w:cs="Calibri"/>
                <w:color w:val="000000" w:themeColor="text1"/>
              </w:rPr>
              <w:t>Sharing or creating private sexual materials without the consent of those involved (</w:t>
            </w:r>
            <w:proofErr w:type="gramStart"/>
            <w:r w:rsidRPr="0E048C6F">
              <w:rPr>
                <w:rFonts w:ascii="Calibri" w:eastAsia="Calibri" w:hAnsi="Calibri" w:cs="Calibri"/>
                <w:color w:val="000000" w:themeColor="text1"/>
              </w:rPr>
              <w:t>i.e.</w:t>
            </w:r>
            <w:proofErr w:type="gramEnd"/>
            <w:r w:rsidRPr="0E048C6F">
              <w:rPr>
                <w:rFonts w:ascii="Calibri" w:eastAsia="Calibri" w:hAnsi="Calibri" w:cs="Calibri"/>
                <w:color w:val="000000" w:themeColor="text1"/>
              </w:rPr>
              <w:t xml:space="preserve"> those made of an individual with the understanding that they would not be shared) online or through </w:t>
            </w:r>
            <w:r w:rsidRPr="0E048C6F">
              <w:rPr>
                <w:rFonts w:ascii="Calibri" w:eastAsia="Calibri" w:hAnsi="Calibri" w:cs="Calibri"/>
                <w:color w:val="000000" w:themeColor="text1"/>
              </w:rPr>
              <w:lastRenderedPageBreak/>
              <w:t>digital spaces – including the creation of imagery without the individuals’ involved consenting at any stage of that creation (e.g. “deepfakes”)</w:t>
            </w:r>
            <w:r w:rsidR="00A9782C">
              <w:rPr>
                <w:rFonts w:ascii="Calibri" w:eastAsia="Calibri" w:hAnsi="Calibri" w:cs="Calibri"/>
                <w:color w:val="000000" w:themeColor="text1"/>
              </w:rPr>
              <w:t>.</w:t>
            </w:r>
            <w:r w:rsidRPr="0E048C6F">
              <w:rPr>
                <w:rFonts w:ascii="Calibri" w:eastAsia="Calibri" w:hAnsi="Calibri" w:cs="Calibri"/>
                <w:color w:val="000000" w:themeColor="text1"/>
              </w:rPr>
              <w:t xml:space="preserve"> </w:t>
            </w:r>
          </w:p>
          <w:p w14:paraId="1F82AFBD" w14:textId="2741499E" w:rsidR="00AB5C31" w:rsidRDefault="0FFCAFBE" w:rsidP="00CB226F">
            <w:pPr>
              <w:pStyle w:val="ListParagraph"/>
              <w:numPr>
                <w:ilvl w:val="0"/>
                <w:numId w:val="6"/>
              </w:numPr>
              <w:spacing w:line="247" w:lineRule="auto"/>
              <w:ind w:left="1081"/>
              <w:rPr>
                <w:rFonts w:ascii="Calibri" w:eastAsia="Calibri" w:hAnsi="Calibri" w:cs="Calibri"/>
                <w:color w:val="000000" w:themeColor="text1"/>
              </w:rPr>
            </w:pPr>
            <w:r w:rsidRPr="0E048C6F">
              <w:rPr>
                <w:rFonts w:ascii="Calibri" w:eastAsia="Calibri" w:hAnsi="Calibri" w:cs="Calibri"/>
                <w:color w:val="000000" w:themeColor="text1"/>
              </w:rPr>
              <w:t>Sharing or creating public sexual materials (</w:t>
            </w:r>
            <w:proofErr w:type="gramStart"/>
            <w:r w:rsidRPr="0E048C6F">
              <w:rPr>
                <w:rFonts w:ascii="Calibri" w:eastAsia="Calibri" w:hAnsi="Calibri" w:cs="Calibri"/>
                <w:color w:val="000000" w:themeColor="text1"/>
              </w:rPr>
              <w:t>i.e.</w:t>
            </w:r>
            <w:proofErr w:type="gramEnd"/>
            <w:r w:rsidRPr="0E048C6F">
              <w:rPr>
                <w:rFonts w:ascii="Calibri" w:eastAsia="Calibri" w:hAnsi="Calibri" w:cs="Calibri"/>
                <w:color w:val="000000" w:themeColor="text1"/>
              </w:rPr>
              <w:t xml:space="preserve"> pornographic materials that are widely available via media outlets) online or in digital spaces with the intention to sexually harass, abuse or incite hated or abuse</w:t>
            </w:r>
            <w:r w:rsidR="00A9782C">
              <w:rPr>
                <w:rFonts w:ascii="Calibri" w:eastAsia="Calibri" w:hAnsi="Calibri" w:cs="Calibri"/>
                <w:color w:val="000000" w:themeColor="text1"/>
              </w:rPr>
              <w:t>.</w:t>
            </w:r>
            <w:r w:rsidRPr="0E048C6F">
              <w:rPr>
                <w:rFonts w:ascii="Calibri" w:eastAsia="Calibri" w:hAnsi="Calibri" w:cs="Calibri"/>
                <w:color w:val="000000" w:themeColor="text1"/>
              </w:rPr>
              <w:t xml:space="preserve"> </w:t>
            </w:r>
          </w:p>
          <w:p w14:paraId="11267FA6" w14:textId="0EB1ECC5" w:rsidR="00AB5C31" w:rsidRDefault="0FFCAFBE" w:rsidP="00CB226F">
            <w:pPr>
              <w:pStyle w:val="ListParagraph"/>
              <w:numPr>
                <w:ilvl w:val="0"/>
                <w:numId w:val="6"/>
              </w:numPr>
              <w:spacing w:line="247" w:lineRule="auto"/>
              <w:ind w:left="1081"/>
              <w:rPr>
                <w:rFonts w:ascii="Calibri" w:eastAsia="Calibri" w:hAnsi="Calibri" w:cs="Calibri"/>
                <w:color w:val="000000" w:themeColor="text1"/>
              </w:rPr>
            </w:pPr>
            <w:r w:rsidRPr="0E048C6F">
              <w:rPr>
                <w:rFonts w:ascii="Calibri" w:eastAsia="Calibri" w:hAnsi="Calibri" w:cs="Calibri"/>
                <w:color w:val="000000" w:themeColor="text1"/>
              </w:rPr>
              <w:t>Inappropriately showing sexual organs to another person, or inappropriately allowing sexual organs to be seen, online or in digital spaces – including masturbation in a public space</w:t>
            </w:r>
            <w:r w:rsidR="00A9782C">
              <w:rPr>
                <w:rFonts w:ascii="Calibri" w:eastAsia="Calibri" w:hAnsi="Calibri" w:cs="Calibri"/>
                <w:color w:val="000000" w:themeColor="text1"/>
              </w:rPr>
              <w:t>.</w:t>
            </w:r>
            <w:r w:rsidRPr="0E048C6F">
              <w:rPr>
                <w:rFonts w:ascii="Calibri" w:eastAsia="Calibri" w:hAnsi="Calibri" w:cs="Calibri"/>
                <w:color w:val="000000" w:themeColor="text1"/>
              </w:rPr>
              <w:t xml:space="preserve"> </w:t>
            </w:r>
          </w:p>
          <w:p w14:paraId="7D79E41B" w14:textId="5AD50826" w:rsidR="00AB5C31" w:rsidRDefault="0FFCAFBE" w:rsidP="00CB226F">
            <w:pPr>
              <w:pStyle w:val="ListParagraph"/>
              <w:numPr>
                <w:ilvl w:val="0"/>
                <w:numId w:val="6"/>
              </w:numPr>
              <w:spacing w:line="247" w:lineRule="auto"/>
              <w:ind w:left="1081"/>
              <w:rPr>
                <w:rFonts w:ascii="Calibri" w:eastAsia="Calibri" w:hAnsi="Calibri" w:cs="Calibri"/>
                <w:color w:val="000000" w:themeColor="text1"/>
              </w:rPr>
            </w:pPr>
            <w:r w:rsidRPr="0E048C6F">
              <w:rPr>
                <w:rFonts w:ascii="Calibri" w:eastAsia="Calibri" w:hAnsi="Calibri" w:cs="Calibri"/>
                <w:color w:val="000000" w:themeColor="text1"/>
              </w:rPr>
              <w:t xml:space="preserve">Repeated, unwanted and unsolicited contact of a sexual nature with another person by text message, e-mail, social media or in any online or digital space (Note: </w:t>
            </w:r>
            <w:proofErr w:type="gramStart"/>
            <w:r w:rsidRPr="0E048C6F">
              <w:rPr>
                <w:rFonts w:ascii="Calibri" w:eastAsia="Calibri" w:hAnsi="Calibri" w:cs="Calibri"/>
                <w:color w:val="000000" w:themeColor="text1"/>
              </w:rPr>
              <w:t>“ repeated</w:t>
            </w:r>
            <w:proofErr w:type="gramEnd"/>
            <w:r w:rsidRPr="0E048C6F">
              <w:rPr>
                <w:rFonts w:ascii="Calibri" w:eastAsia="Calibri" w:hAnsi="Calibri" w:cs="Calibri"/>
                <w:color w:val="000000" w:themeColor="text1"/>
              </w:rPr>
              <w:t xml:space="preserve"> contact” in an online space constitutes repeated unsolicited contact in one digital platform or multiple unwanted contacts in numerous digital platforms)</w:t>
            </w:r>
            <w:r w:rsidR="00A9782C">
              <w:rPr>
                <w:rFonts w:ascii="Calibri" w:eastAsia="Calibri" w:hAnsi="Calibri" w:cs="Calibri"/>
                <w:color w:val="000000" w:themeColor="text1"/>
              </w:rPr>
              <w:t>.</w:t>
            </w:r>
            <w:r w:rsidRPr="0E048C6F">
              <w:rPr>
                <w:rFonts w:ascii="Calibri" w:eastAsia="Calibri" w:hAnsi="Calibri" w:cs="Calibri"/>
                <w:color w:val="000000" w:themeColor="text1"/>
              </w:rPr>
              <w:t xml:space="preserve"> </w:t>
            </w:r>
          </w:p>
          <w:p w14:paraId="004F046E" w14:textId="424A8BA1" w:rsidR="00AB5C31" w:rsidRDefault="0FFCAFBE" w:rsidP="00CB226F">
            <w:pPr>
              <w:pStyle w:val="ListParagraph"/>
              <w:numPr>
                <w:ilvl w:val="0"/>
                <w:numId w:val="6"/>
              </w:numPr>
              <w:spacing w:line="247" w:lineRule="auto"/>
              <w:ind w:left="1081"/>
              <w:rPr>
                <w:rFonts w:ascii="Calibri" w:eastAsia="Calibri" w:hAnsi="Calibri" w:cs="Calibri"/>
                <w:color w:val="000000" w:themeColor="text1"/>
              </w:rPr>
            </w:pPr>
            <w:r w:rsidRPr="526F7EC2">
              <w:rPr>
                <w:rFonts w:ascii="Calibri" w:eastAsia="Calibri" w:hAnsi="Calibri" w:cs="Calibri"/>
                <w:color w:val="000000" w:themeColor="text1"/>
              </w:rPr>
              <w:t>Creating online accounts using a fake identi</w:t>
            </w:r>
            <w:r w:rsidR="3125710C" w:rsidRPr="526F7EC2">
              <w:rPr>
                <w:rFonts w:ascii="Calibri" w:eastAsia="Calibri" w:hAnsi="Calibri" w:cs="Calibri"/>
                <w:color w:val="000000" w:themeColor="text1"/>
              </w:rPr>
              <w:t>t</w:t>
            </w:r>
            <w:r w:rsidRPr="526F7EC2">
              <w:rPr>
                <w:rFonts w:ascii="Calibri" w:eastAsia="Calibri" w:hAnsi="Calibri" w:cs="Calibri"/>
                <w:color w:val="000000" w:themeColor="text1"/>
              </w:rPr>
              <w:t>y (</w:t>
            </w:r>
            <w:proofErr w:type="spellStart"/>
            <w:r w:rsidRPr="526F7EC2">
              <w:rPr>
                <w:rFonts w:ascii="Calibri" w:eastAsia="Calibri" w:hAnsi="Calibri" w:cs="Calibri"/>
                <w:color w:val="000000" w:themeColor="text1"/>
              </w:rPr>
              <w:t>e.g</w:t>
            </w:r>
            <w:proofErr w:type="spellEnd"/>
            <w:r w:rsidRPr="526F7EC2">
              <w:rPr>
                <w:rFonts w:ascii="Calibri" w:eastAsia="Calibri" w:hAnsi="Calibri" w:cs="Calibri"/>
                <w:color w:val="000000" w:themeColor="text1"/>
              </w:rPr>
              <w:t xml:space="preserve"> </w:t>
            </w:r>
            <w:proofErr w:type="gramStart"/>
            <w:r w:rsidRPr="526F7EC2">
              <w:rPr>
                <w:rFonts w:ascii="Calibri" w:eastAsia="Calibri" w:hAnsi="Calibri" w:cs="Calibri"/>
                <w:color w:val="000000" w:themeColor="text1"/>
              </w:rPr>
              <w:t>catfishing)  that</w:t>
            </w:r>
            <w:proofErr w:type="gramEnd"/>
            <w:r w:rsidRPr="526F7EC2">
              <w:rPr>
                <w:rFonts w:ascii="Calibri" w:eastAsia="Calibri" w:hAnsi="Calibri" w:cs="Calibri"/>
                <w:color w:val="000000" w:themeColor="text1"/>
              </w:rPr>
              <w:t xml:space="preserve"> </w:t>
            </w:r>
            <w:r w:rsidRPr="526F7EC2">
              <w:rPr>
                <w:rFonts w:ascii="Calibri" w:eastAsia="Calibri" w:hAnsi="Calibri" w:cs="Calibri"/>
                <w:color w:val="000000" w:themeColor="text1"/>
              </w:rPr>
              <w:lastRenderedPageBreak/>
              <w:t>results in sexual misconduct (as defined within this policy)</w:t>
            </w:r>
            <w:r w:rsidR="00A9782C">
              <w:rPr>
                <w:rFonts w:ascii="Calibri" w:eastAsia="Calibri" w:hAnsi="Calibri" w:cs="Calibri"/>
                <w:color w:val="000000" w:themeColor="text1"/>
              </w:rPr>
              <w:t>.</w:t>
            </w:r>
            <w:r w:rsidRPr="526F7EC2">
              <w:rPr>
                <w:rFonts w:ascii="Calibri" w:eastAsia="Calibri" w:hAnsi="Calibri" w:cs="Calibri"/>
                <w:color w:val="000000" w:themeColor="text1"/>
              </w:rPr>
              <w:t xml:space="preserve"> </w:t>
            </w:r>
          </w:p>
          <w:p w14:paraId="2F2F982C" w14:textId="07160ECB" w:rsidR="00AB5C31" w:rsidRPr="00A9782C" w:rsidRDefault="0FFCAFBE" w:rsidP="00A9782C">
            <w:pPr>
              <w:pStyle w:val="ListParagraph"/>
              <w:numPr>
                <w:ilvl w:val="0"/>
                <w:numId w:val="6"/>
              </w:numPr>
              <w:spacing w:line="247" w:lineRule="auto"/>
              <w:ind w:left="1081"/>
              <w:rPr>
                <w:rFonts w:ascii="Calibri" w:eastAsia="Calibri" w:hAnsi="Calibri" w:cs="Calibri"/>
                <w:color w:val="000000" w:themeColor="text1"/>
              </w:rPr>
            </w:pPr>
            <w:r w:rsidRPr="0E048C6F">
              <w:rPr>
                <w:rFonts w:ascii="Calibri" w:eastAsia="Calibri" w:hAnsi="Calibri" w:cs="Calibri"/>
                <w:color w:val="000000" w:themeColor="text1"/>
              </w:rPr>
              <w:t>Storing or viewing inappropriate material on University IT equipment</w:t>
            </w:r>
            <w:r w:rsidR="00A9782C">
              <w:rPr>
                <w:rFonts w:ascii="Calibri" w:eastAsia="Calibri" w:hAnsi="Calibri" w:cs="Calibri"/>
                <w:color w:val="000000" w:themeColor="text1"/>
              </w:rPr>
              <w:t>.</w:t>
            </w:r>
          </w:p>
        </w:tc>
      </w:tr>
      <w:tr w:rsidR="000C3B0F" w14:paraId="3942211D" w14:textId="77777777" w:rsidTr="526F7EC2">
        <w:tc>
          <w:tcPr>
            <w:tcW w:w="1694" w:type="dxa"/>
          </w:tcPr>
          <w:p w14:paraId="465B88C1" w14:textId="77777777" w:rsidR="000C3B0F" w:rsidRDefault="000C3B0F" w:rsidP="000C3B0F">
            <w:r>
              <w:lastRenderedPageBreak/>
              <w:t>Victimisation</w:t>
            </w:r>
          </w:p>
          <w:p w14:paraId="72916447" w14:textId="77777777" w:rsidR="000C3B0F" w:rsidRDefault="000C3B0F" w:rsidP="000C3B0F"/>
          <w:p w14:paraId="78EDD4FE" w14:textId="77777777" w:rsidR="000C3B0F" w:rsidRDefault="000C3B0F" w:rsidP="000C3B0F"/>
          <w:p w14:paraId="4761628C" w14:textId="77777777" w:rsidR="000C3B0F" w:rsidRDefault="000C3B0F" w:rsidP="000C3B0F"/>
          <w:p w14:paraId="389224FA" w14:textId="77777777" w:rsidR="000C3B0F" w:rsidRDefault="000C3B0F" w:rsidP="000C3B0F"/>
          <w:p w14:paraId="2697A497" w14:textId="29FBB66C" w:rsidR="000C3B0F" w:rsidRDefault="000C3B0F" w:rsidP="000C3B0F"/>
        </w:tc>
        <w:tc>
          <w:tcPr>
            <w:tcW w:w="3521" w:type="dxa"/>
          </w:tcPr>
          <w:p w14:paraId="2291E9C2" w14:textId="44646897" w:rsidR="000C3B0F" w:rsidRPr="000C3B0F" w:rsidRDefault="00F06BFA" w:rsidP="00F4413E">
            <w:pPr>
              <w:rPr>
                <w:rFonts w:eastAsia="Times New Roman" w:cstheme="minorHAnsi"/>
                <w:color w:val="3D3A3B"/>
                <w:lang w:eastAsia="en-GB"/>
              </w:rPr>
            </w:pPr>
            <w:r>
              <w:rPr>
                <w:rFonts w:eastAsia="+mn-ea" w:cs="Arial"/>
                <w:color w:val="000000"/>
                <w:kern w:val="24"/>
              </w:rPr>
              <w:t>Victimisation occurs where someone suffers a detriment (is placed at some kind of disadvantage) after making an allegation of discrimination or harassment, or supporting someone who has made, or intends to make, such an allegation</w:t>
            </w:r>
            <w:r>
              <w:rPr>
                <w:rFonts w:eastAsia="+mn-ea" w:cs="+mn-cs"/>
                <w:color w:val="000000"/>
                <w:kern w:val="24"/>
              </w:rPr>
              <w:t xml:space="preserve">. </w:t>
            </w:r>
          </w:p>
        </w:tc>
        <w:tc>
          <w:tcPr>
            <w:tcW w:w="4292" w:type="dxa"/>
          </w:tcPr>
          <w:p w14:paraId="52C17418" w14:textId="77777777" w:rsidR="000C3B0F" w:rsidRDefault="000C3B0F" w:rsidP="000C3B0F"/>
        </w:tc>
        <w:tc>
          <w:tcPr>
            <w:tcW w:w="4441" w:type="dxa"/>
          </w:tcPr>
          <w:p w14:paraId="628F9488" w14:textId="77777777" w:rsidR="000C3B0F" w:rsidRDefault="000C3B0F" w:rsidP="000C3B0F">
            <w:pPr>
              <w:pStyle w:val="ListParagraph"/>
              <w:ind w:left="233"/>
            </w:pPr>
          </w:p>
        </w:tc>
      </w:tr>
    </w:tbl>
    <w:p w14:paraId="5355B96D" w14:textId="77777777" w:rsidR="00E67AB3" w:rsidRDefault="00E67AB3" w:rsidP="00674F2B">
      <w:pPr>
        <w:spacing w:after="0" w:line="240" w:lineRule="auto"/>
        <w:rPr>
          <w:rFonts w:ascii="Calibri" w:hAnsi="Calibri"/>
          <w:b/>
        </w:rPr>
      </w:pPr>
    </w:p>
    <w:p w14:paraId="055039A6" w14:textId="77777777" w:rsidR="0068471F" w:rsidRDefault="0068471F" w:rsidP="00674F2B">
      <w:pPr>
        <w:spacing w:after="0" w:line="240" w:lineRule="auto"/>
        <w:rPr>
          <w:rFonts w:ascii="Calibri" w:hAnsi="Calibri"/>
          <w:b/>
        </w:rPr>
      </w:pPr>
    </w:p>
    <w:p w14:paraId="78F9EF39" w14:textId="77777777" w:rsidR="0068471F" w:rsidRDefault="0068471F" w:rsidP="00674F2B">
      <w:pPr>
        <w:spacing w:after="0" w:line="240" w:lineRule="auto"/>
        <w:rPr>
          <w:rFonts w:ascii="Calibri" w:hAnsi="Calibri"/>
          <w:b/>
        </w:rPr>
      </w:pPr>
    </w:p>
    <w:p w14:paraId="73D02C30" w14:textId="77777777" w:rsidR="0068471F" w:rsidRDefault="0068471F" w:rsidP="00674F2B">
      <w:pPr>
        <w:spacing w:after="0" w:line="240" w:lineRule="auto"/>
        <w:rPr>
          <w:rFonts w:ascii="Calibri" w:hAnsi="Calibri"/>
          <w:b/>
        </w:rPr>
      </w:pPr>
    </w:p>
    <w:p w14:paraId="11972D58" w14:textId="275B476F" w:rsidR="00BE0DD4" w:rsidRDefault="00A06F72" w:rsidP="00674F2B">
      <w:pPr>
        <w:spacing w:after="0" w:line="240" w:lineRule="auto"/>
        <w:rPr>
          <w:rFonts w:ascii="Calibri" w:hAnsi="Calibri"/>
          <w:b/>
        </w:rPr>
      </w:pPr>
      <w:r w:rsidRPr="00674F2B">
        <w:rPr>
          <w:rFonts w:ascii="Calibri" w:hAnsi="Calibri"/>
          <w:b/>
        </w:rPr>
        <w:t xml:space="preserve">References - the above definitions and examples </w:t>
      </w:r>
      <w:r w:rsidR="00B04A5D" w:rsidRPr="00674F2B">
        <w:rPr>
          <w:rFonts w:ascii="Calibri" w:hAnsi="Calibri"/>
          <w:b/>
        </w:rPr>
        <w:t>are i</w:t>
      </w:r>
      <w:r w:rsidRPr="00674F2B">
        <w:rPr>
          <w:rFonts w:ascii="Calibri" w:hAnsi="Calibri"/>
          <w:b/>
        </w:rPr>
        <w:t>nformed by national and sector and good practice</w:t>
      </w:r>
      <w:r w:rsidR="00B04A5D" w:rsidRPr="00674F2B">
        <w:rPr>
          <w:rFonts w:ascii="Calibri" w:hAnsi="Calibri"/>
          <w:b/>
        </w:rPr>
        <w:t>, legislation and guidelines.</w:t>
      </w:r>
      <w:r w:rsidR="0009593D">
        <w:rPr>
          <w:rFonts w:ascii="Calibri" w:hAnsi="Calibri"/>
          <w:b/>
        </w:rPr>
        <w:t xml:space="preserve"> See the following for further information:</w:t>
      </w:r>
    </w:p>
    <w:p w14:paraId="4EBFE2E3" w14:textId="77777777" w:rsidR="007A5626" w:rsidRPr="00674F2B" w:rsidRDefault="007A5626" w:rsidP="00674F2B">
      <w:pPr>
        <w:spacing w:after="0" w:line="240" w:lineRule="auto"/>
        <w:rPr>
          <w:rFonts w:ascii="Calibri" w:hAnsi="Calibri"/>
          <w:b/>
        </w:rPr>
      </w:pPr>
    </w:p>
    <w:p w14:paraId="31593E28" w14:textId="22EFE344" w:rsidR="00A06F72" w:rsidRDefault="005966CC" w:rsidP="00674F2B">
      <w:pPr>
        <w:pStyle w:val="ListParagraph"/>
        <w:numPr>
          <w:ilvl w:val="0"/>
          <w:numId w:val="33"/>
        </w:numPr>
        <w:spacing w:after="0" w:line="240" w:lineRule="auto"/>
      </w:pPr>
      <w:hyperlink r:id="rId16" w:history="1">
        <w:r w:rsidR="008A6F6E">
          <w:rPr>
            <w:rStyle w:val="Hyperlink"/>
          </w:rPr>
          <w:t>ACAS: Bullying</w:t>
        </w:r>
        <w:r w:rsidR="00432A53" w:rsidRPr="000B5051">
          <w:rPr>
            <w:rStyle w:val="Hyperlink"/>
          </w:rPr>
          <w:t xml:space="preserve"> a</w:t>
        </w:r>
        <w:r w:rsidR="00B04A5D" w:rsidRPr="000B5051">
          <w:rPr>
            <w:rStyle w:val="Hyperlink"/>
          </w:rPr>
          <w:t>nd</w:t>
        </w:r>
        <w:r w:rsidR="00432A53" w:rsidRPr="000B5051">
          <w:rPr>
            <w:rStyle w:val="Hyperlink"/>
          </w:rPr>
          <w:t xml:space="preserve"> </w:t>
        </w:r>
        <w:r w:rsidR="00B04A5D" w:rsidRPr="000B5051">
          <w:rPr>
            <w:rStyle w:val="Hyperlink"/>
          </w:rPr>
          <w:t>harassment</w:t>
        </w:r>
        <w:r w:rsidR="00432A53" w:rsidRPr="000B5051">
          <w:rPr>
            <w:rStyle w:val="Hyperlink"/>
          </w:rPr>
          <w:t xml:space="preserve"> </w:t>
        </w:r>
        <w:r w:rsidR="00B04A5D" w:rsidRPr="000B5051">
          <w:rPr>
            <w:rStyle w:val="Hyperlink"/>
          </w:rPr>
          <w:t>in</w:t>
        </w:r>
        <w:r w:rsidR="00432A53" w:rsidRPr="000B5051">
          <w:rPr>
            <w:rStyle w:val="Hyperlink"/>
          </w:rPr>
          <w:t xml:space="preserve"> </w:t>
        </w:r>
        <w:r w:rsidR="00B04A5D" w:rsidRPr="000B5051">
          <w:rPr>
            <w:rStyle w:val="Hyperlink"/>
          </w:rPr>
          <w:t>the</w:t>
        </w:r>
        <w:r w:rsidR="00432A53" w:rsidRPr="000B5051">
          <w:rPr>
            <w:rStyle w:val="Hyperlink"/>
          </w:rPr>
          <w:t xml:space="preserve"> </w:t>
        </w:r>
        <w:r w:rsidR="00B04A5D" w:rsidRPr="000B5051">
          <w:rPr>
            <w:rStyle w:val="Hyperlink"/>
          </w:rPr>
          <w:t>workplace</w:t>
        </w:r>
        <w:r w:rsidR="00432A53" w:rsidRPr="000B5051">
          <w:rPr>
            <w:rStyle w:val="Hyperlink"/>
          </w:rPr>
          <w:t xml:space="preserve"> </w:t>
        </w:r>
        <w:r w:rsidR="00B04A5D" w:rsidRPr="000B5051">
          <w:rPr>
            <w:rStyle w:val="Hyperlink"/>
          </w:rPr>
          <w:t>a</w:t>
        </w:r>
        <w:r w:rsidR="00432A53" w:rsidRPr="000B5051">
          <w:rPr>
            <w:rStyle w:val="Hyperlink"/>
          </w:rPr>
          <w:t xml:space="preserve"> </w:t>
        </w:r>
        <w:r w:rsidR="00B04A5D" w:rsidRPr="000B5051">
          <w:rPr>
            <w:rStyle w:val="Hyperlink"/>
          </w:rPr>
          <w:t>guide</w:t>
        </w:r>
        <w:r w:rsidR="00432A53" w:rsidRPr="000B5051">
          <w:rPr>
            <w:rStyle w:val="Hyperlink"/>
          </w:rPr>
          <w:t xml:space="preserve"> </w:t>
        </w:r>
        <w:r w:rsidR="00B04A5D" w:rsidRPr="000B5051">
          <w:rPr>
            <w:rStyle w:val="Hyperlink"/>
          </w:rPr>
          <w:t>for</w:t>
        </w:r>
        <w:r w:rsidR="00432A53" w:rsidRPr="000B5051">
          <w:rPr>
            <w:rStyle w:val="Hyperlink"/>
          </w:rPr>
          <w:t xml:space="preserve"> </w:t>
        </w:r>
        <w:r w:rsidR="00B04A5D" w:rsidRPr="000B5051">
          <w:rPr>
            <w:rStyle w:val="Hyperlink"/>
          </w:rPr>
          <w:t>managers</w:t>
        </w:r>
        <w:r w:rsidR="00432A53" w:rsidRPr="000B5051">
          <w:rPr>
            <w:rStyle w:val="Hyperlink"/>
          </w:rPr>
          <w:t xml:space="preserve"> </w:t>
        </w:r>
        <w:r w:rsidR="00B04A5D" w:rsidRPr="000B5051">
          <w:rPr>
            <w:rStyle w:val="Hyperlink"/>
          </w:rPr>
          <w:t>and</w:t>
        </w:r>
        <w:r w:rsidR="00432A53" w:rsidRPr="000B5051">
          <w:rPr>
            <w:rStyle w:val="Hyperlink"/>
          </w:rPr>
          <w:t xml:space="preserve"> </w:t>
        </w:r>
        <w:r w:rsidR="00B04A5D" w:rsidRPr="000B5051">
          <w:rPr>
            <w:rStyle w:val="Hyperlink"/>
          </w:rPr>
          <w:t>employers</w:t>
        </w:r>
      </w:hyperlink>
    </w:p>
    <w:p w14:paraId="0CA4FA0C" w14:textId="12DDCC4C" w:rsidR="00B04A5D" w:rsidRDefault="005966CC" w:rsidP="00674F2B">
      <w:pPr>
        <w:pStyle w:val="ListParagraph"/>
        <w:numPr>
          <w:ilvl w:val="0"/>
          <w:numId w:val="33"/>
        </w:numPr>
        <w:spacing w:after="0" w:line="240" w:lineRule="auto"/>
      </w:pPr>
      <w:hyperlink r:id="rId17" w:history="1">
        <w:r w:rsidR="00B04A5D" w:rsidRPr="00B40310">
          <w:rPr>
            <w:rStyle w:val="Hyperlink"/>
          </w:rPr>
          <w:t>Equality Act 2010</w:t>
        </w:r>
      </w:hyperlink>
    </w:p>
    <w:p w14:paraId="209A04E0" w14:textId="1F7A5563" w:rsidR="0009593D" w:rsidRDefault="005966CC" w:rsidP="0009593D">
      <w:pPr>
        <w:pStyle w:val="ListParagraph"/>
        <w:numPr>
          <w:ilvl w:val="0"/>
          <w:numId w:val="33"/>
        </w:numPr>
        <w:spacing w:after="0" w:line="240" w:lineRule="auto"/>
      </w:pPr>
      <w:hyperlink r:id="rId18" w:history="1">
        <w:r w:rsidR="0009593D" w:rsidRPr="008A6F6E">
          <w:rPr>
            <w:rStyle w:val="Hyperlink"/>
          </w:rPr>
          <w:t>Equality and Human Rights Commission</w:t>
        </w:r>
      </w:hyperlink>
      <w:r w:rsidR="008A6F6E">
        <w:t xml:space="preserve"> </w:t>
      </w:r>
    </w:p>
    <w:p w14:paraId="23E5535D" w14:textId="2AE4E71E" w:rsidR="0009593D" w:rsidRDefault="005966CC" w:rsidP="0009593D">
      <w:pPr>
        <w:pStyle w:val="ListParagraph"/>
        <w:numPr>
          <w:ilvl w:val="0"/>
          <w:numId w:val="33"/>
        </w:numPr>
        <w:overflowPunct w:val="0"/>
        <w:autoSpaceDE w:val="0"/>
        <w:autoSpaceDN w:val="0"/>
        <w:spacing w:after="0" w:line="240" w:lineRule="auto"/>
        <w:contextualSpacing w:val="0"/>
        <w:jc w:val="both"/>
        <w:rPr>
          <w:rFonts w:ascii="Calibri" w:hAnsi="Calibri"/>
          <w:color w:val="1F497D"/>
        </w:rPr>
      </w:pPr>
      <w:hyperlink r:id="rId19" w:history="1">
        <w:r w:rsidR="0009593D" w:rsidRPr="008A6F6E">
          <w:rPr>
            <w:rStyle w:val="Hyperlink"/>
            <w:rFonts w:ascii="Calibri" w:hAnsi="Calibri"/>
          </w:rPr>
          <w:t>The General Data Protection Regulation 2018, (GDPR)</w:t>
        </w:r>
      </w:hyperlink>
      <w:r w:rsidR="0009593D">
        <w:rPr>
          <w:rFonts w:ascii="Calibri" w:hAnsi="Calibri"/>
          <w:color w:val="1F497D"/>
        </w:rPr>
        <w:t xml:space="preserve"> and the </w:t>
      </w:r>
      <w:hyperlink r:id="rId20" w:history="1">
        <w:r w:rsidR="0009593D" w:rsidRPr="008A6F6E">
          <w:rPr>
            <w:rStyle w:val="Hyperlink"/>
            <w:rFonts w:ascii="Calibri" w:hAnsi="Calibri"/>
          </w:rPr>
          <w:t>Data Protection Act 2018</w:t>
        </w:r>
      </w:hyperlink>
    </w:p>
    <w:p w14:paraId="15728B0C" w14:textId="3B2B19F3" w:rsidR="0009593D" w:rsidRDefault="005966CC" w:rsidP="0009593D">
      <w:pPr>
        <w:pStyle w:val="ListParagraph"/>
        <w:numPr>
          <w:ilvl w:val="0"/>
          <w:numId w:val="33"/>
        </w:numPr>
        <w:overflowPunct w:val="0"/>
        <w:autoSpaceDE w:val="0"/>
        <w:autoSpaceDN w:val="0"/>
        <w:spacing w:after="0" w:line="240" w:lineRule="auto"/>
        <w:contextualSpacing w:val="0"/>
        <w:jc w:val="both"/>
        <w:rPr>
          <w:rFonts w:ascii="Calibri" w:hAnsi="Calibri"/>
          <w:color w:val="1F497D"/>
        </w:rPr>
      </w:pPr>
      <w:hyperlink r:id="rId21" w:history="1">
        <w:r w:rsidR="0009593D" w:rsidRPr="008A6F6E">
          <w:rPr>
            <w:rStyle w:val="Hyperlink"/>
            <w:rFonts w:ascii="Calibri" w:hAnsi="Calibri"/>
          </w:rPr>
          <w:t>Human Rights Act 1998</w:t>
        </w:r>
      </w:hyperlink>
    </w:p>
    <w:p w14:paraId="76D5C23D" w14:textId="1549340E" w:rsidR="0009593D" w:rsidRDefault="005966CC" w:rsidP="0009593D">
      <w:pPr>
        <w:pStyle w:val="ListParagraph"/>
        <w:numPr>
          <w:ilvl w:val="0"/>
          <w:numId w:val="33"/>
        </w:numPr>
        <w:overflowPunct w:val="0"/>
        <w:autoSpaceDE w:val="0"/>
        <w:autoSpaceDN w:val="0"/>
        <w:spacing w:after="0" w:line="240" w:lineRule="auto"/>
        <w:contextualSpacing w:val="0"/>
        <w:jc w:val="both"/>
        <w:rPr>
          <w:rFonts w:ascii="Calibri" w:hAnsi="Calibri"/>
          <w:color w:val="1F497D"/>
        </w:rPr>
      </w:pPr>
      <w:hyperlink r:id="rId22" w:history="1">
        <w:r w:rsidR="0009593D" w:rsidRPr="008A6F6E">
          <w:rPr>
            <w:rStyle w:val="Hyperlink"/>
            <w:rFonts w:ascii="Calibri" w:hAnsi="Calibri"/>
          </w:rPr>
          <w:t>Protection from Harassment Act 1997</w:t>
        </w:r>
      </w:hyperlink>
    </w:p>
    <w:p w14:paraId="0365EDCF" w14:textId="5B63D50B" w:rsidR="0009593D" w:rsidRDefault="005966CC" w:rsidP="0009593D">
      <w:pPr>
        <w:pStyle w:val="ListParagraph"/>
        <w:numPr>
          <w:ilvl w:val="0"/>
          <w:numId w:val="33"/>
        </w:numPr>
        <w:overflowPunct w:val="0"/>
        <w:autoSpaceDE w:val="0"/>
        <w:autoSpaceDN w:val="0"/>
        <w:spacing w:after="0" w:line="240" w:lineRule="auto"/>
        <w:contextualSpacing w:val="0"/>
        <w:jc w:val="both"/>
        <w:rPr>
          <w:rFonts w:ascii="Calibri" w:hAnsi="Calibri"/>
          <w:color w:val="1F497D"/>
        </w:rPr>
      </w:pPr>
      <w:hyperlink r:id="rId23" w:history="1">
        <w:r w:rsidR="0009593D" w:rsidRPr="008A6F6E">
          <w:rPr>
            <w:rStyle w:val="Hyperlink"/>
            <w:rFonts w:ascii="Calibri" w:hAnsi="Calibri"/>
          </w:rPr>
          <w:t>Public Interest Disclosure Act 1998</w:t>
        </w:r>
      </w:hyperlink>
    </w:p>
    <w:p w14:paraId="23317516" w14:textId="334EBA0E" w:rsidR="00A06F72" w:rsidRDefault="005966CC" w:rsidP="00674F2B">
      <w:pPr>
        <w:pStyle w:val="ListParagraph"/>
        <w:numPr>
          <w:ilvl w:val="0"/>
          <w:numId w:val="33"/>
        </w:numPr>
        <w:spacing w:after="0" w:line="240" w:lineRule="auto"/>
      </w:pPr>
      <w:hyperlink r:id="rId24" w:history="1">
        <w:r w:rsidR="008A6F6E" w:rsidRPr="008A6F6E">
          <w:rPr>
            <w:rStyle w:val="Hyperlink"/>
          </w:rPr>
          <w:t>Rape C</w:t>
        </w:r>
        <w:r w:rsidR="00A06F72" w:rsidRPr="008A6F6E">
          <w:rPr>
            <w:rStyle w:val="Hyperlink"/>
          </w:rPr>
          <w:t>risis England and Wales</w:t>
        </w:r>
      </w:hyperlink>
      <w:r w:rsidR="00A06F72">
        <w:t xml:space="preserve"> </w:t>
      </w:r>
    </w:p>
    <w:p w14:paraId="39C24F81" w14:textId="3251ED36" w:rsidR="00674F2B" w:rsidRPr="00BF595C" w:rsidRDefault="005966CC" w:rsidP="007859C9">
      <w:pPr>
        <w:pStyle w:val="ListParagraph"/>
        <w:numPr>
          <w:ilvl w:val="0"/>
          <w:numId w:val="33"/>
        </w:numPr>
        <w:spacing w:after="0" w:line="240" w:lineRule="auto"/>
        <w:rPr>
          <w:rStyle w:val="Hyperlink"/>
          <w:color w:val="auto"/>
          <w:u w:val="none"/>
        </w:rPr>
      </w:pPr>
      <w:hyperlink r:id="rId25" w:history="1">
        <w:r w:rsidR="00E5655F" w:rsidRPr="008A6F6E">
          <w:rPr>
            <w:rStyle w:val="Hyperlink"/>
          </w:rPr>
          <w:t>Hate Crime Operational Guidance 2014</w:t>
        </w:r>
      </w:hyperlink>
    </w:p>
    <w:p w14:paraId="5702837E" w14:textId="7FE65DE9" w:rsidR="00BF595C" w:rsidRPr="00CB226F" w:rsidRDefault="005966CC" w:rsidP="007859C9">
      <w:pPr>
        <w:pStyle w:val="ListParagraph"/>
        <w:numPr>
          <w:ilvl w:val="0"/>
          <w:numId w:val="33"/>
        </w:numPr>
        <w:spacing w:after="0" w:line="240" w:lineRule="auto"/>
        <w:rPr>
          <w:rStyle w:val="Hyperlink"/>
          <w:color w:val="auto"/>
          <w:u w:val="none"/>
        </w:rPr>
      </w:pPr>
      <w:hyperlink r:id="rId26" w:history="1">
        <w:r w:rsidR="00BF595C" w:rsidRPr="008A6F6E">
          <w:rPr>
            <w:rStyle w:val="Hyperlink"/>
          </w:rPr>
          <w:t>Health and Safety at Work Act 1974 – duty to everything reasonable and practicable to ensure the health and safety of staff and students</w:t>
        </w:r>
      </w:hyperlink>
    </w:p>
    <w:p w14:paraId="43ADBCEA" w14:textId="75B2FBB8" w:rsidR="009C4C6A" w:rsidRDefault="009C4C6A" w:rsidP="007859C9">
      <w:pPr>
        <w:pStyle w:val="ListParagraph"/>
        <w:numPr>
          <w:ilvl w:val="0"/>
          <w:numId w:val="33"/>
        </w:numPr>
        <w:spacing w:after="0" w:line="240" w:lineRule="auto"/>
        <w:rPr>
          <w:rStyle w:val="Hyperlink"/>
          <w:color w:val="auto"/>
          <w:u w:val="none"/>
        </w:rPr>
      </w:pPr>
      <w:r>
        <w:rPr>
          <w:rStyle w:val="Hyperlink"/>
        </w:rPr>
        <w:t xml:space="preserve">Higher Education (Freedom of Speech) </w:t>
      </w:r>
      <w:hyperlink r:id="rId27" w:history="1">
        <w:r w:rsidRPr="009C4C6A">
          <w:rPr>
            <w:rStyle w:val="Hyperlink"/>
          </w:rPr>
          <w:t>Act</w:t>
        </w:r>
      </w:hyperlink>
      <w:r>
        <w:rPr>
          <w:rStyle w:val="Hyperlink"/>
        </w:rPr>
        <w:t xml:space="preserve"> 2023</w:t>
      </w:r>
    </w:p>
    <w:p w14:paraId="36CF1038" w14:textId="1DD8171B" w:rsidR="00BF595C" w:rsidRPr="00BF595C" w:rsidRDefault="005966CC" w:rsidP="00BF595C">
      <w:pPr>
        <w:pStyle w:val="ListParagraph"/>
        <w:numPr>
          <w:ilvl w:val="0"/>
          <w:numId w:val="33"/>
        </w:numPr>
        <w:rPr>
          <w:color w:val="1F497D"/>
        </w:rPr>
      </w:pPr>
      <w:hyperlink r:id="rId28" w:history="1">
        <w:r w:rsidR="00BF595C" w:rsidRPr="008A6F6E">
          <w:rPr>
            <w:rStyle w:val="Hyperlink"/>
          </w:rPr>
          <w:t>Changing the Culture</w:t>
        </w:r>
      </w:hyperlink>
    </w:p>
    <w:p w14:paraId="58369501" w14:textId="41C5BB00" w:rsidR="00BF595C" w:rsidRPr="00610856" w:rsidRDefault="005966CC" w:rsidP="00610856">
      <w:pPr>
        <w:pStyle w:val="ListParagraph"/>
        <w:numPr>
          <w:ilvl w:val="0"/>
          <w:numId w:val="33"/>
        </w:numPr>
        <w:rPr>
          <w:rStyle w:val="Hyperlink"/>
          <w:color w:val="1F497D"/>
          <w:u w:val="none"/>
        </w:rPr>
      </w:pPr>
      <w:hyperlink r:id="rId29" w:history="1">
        <w:r w:rsidR="00BF595C" w:rsidRPr="008A6F6E">
          <w:rPr>
            <w:rStyle w:val="Hyperlink"/>
          </w:rPr>
          <w:t>Pinsent Mason Guidelines</w:t>
        </w:r>
      </w:hyperlink>
    </w:p>
    <w:p w14:paraId="20D41065" w14:textId="77777777" w:rsidR="00BF595C" w:rsidRDefault="00BF595C" w:rsidP="00BF595C">
      <w:pPr>
        <w:spacing w:after="0" w:line="240" w:lineRule="auto"/>
        <w:rPr>
          <w:rStyle w:val="Hyperlink"/>
          <w:color w:val="auto"/>
          <w:u w:val="none"/>
        </w:rPr>
      </w:pPr>
    </w:p>
    <w:p w14:paraId="2452EF35" w14:textId="0789D74E" w:rsidR="00BF595C" w:rsidRDefault="00BF595C" w:rsidP="00BF595C">
      <w:pPr>
        <w:spacing w:after="0" w:line="240" w:lineRule="auto"/>
        <w:rPr>
          <w:rStyle w:val="Hyperlink"/>
          <w:color w:val="auto"/>
          <w:u w:val="none"/>
        </w:rPr>
      </w:pPr>
      <w:r>
        <w:rPr>
          <w:rStyle w:val="Hyperlink"/>
          <w:color w:val="auto"/>
          <w:u w:val="none"/>
        </w:rPr>
        <w:t>University Policies that should be read in conjunction with the Dignity and Respect at Leicester Policy:</w:t>
      </w:r>
    </w:p>
    <w:p w14:paraId="0E852116" w14:textId="77777777" w:rsidR="00BF595C" w:rsidRDefault="00BF595C" w:rsidP="00BF595C">
      <w:pPr>
        <w:spacing w:after="0" w:line="240" w:lineRule="auto"/>
        <w:rPr>
          <w:rStyle w:val="Hyperlink"/>
          <w:color w:val="auto"/>
          <w:u w:val="none"/>
        </w:rPr>
      </w:pPr>
    </w:p>
    <w:p w14:paraId="335EDC41" w14:textId="2A8F6A78" w:rsidR="00BF595C" w:rsidRDefault="005966CC" w:rsidP="00BF595C">
      <w:pPr>
        <w:pStyle w:val="ListParagraph"/>
        <w:numPr>
          <w:ilvl w:val="1"/>
          <w:numId w:val="35"/>
        </w:numPr>
        <w:overflowPunct w:val="0"/>
        <w:autoSpaceDE w:val="0"/>
        <w:autoSpaceDN w:val="0"/>
        <w:spacing w:after="0" w:line="240" w:lineRule="auto"/>
        <w:ind w:left="1276" w:hanging="425"/>
        <w:contextualSpacing w:val="0"/>
        <w:jc w:val="both"/>
        <w:rPr>
          <w:rFonts w:ascii="Calibri" w:hAnsi="Calibri"/>
        </w:rPr>
      </w:pPr>
      <w:hyperlink r:id="rId30" w:history="1">
        <w:r w:rsidR="00BF595C" w:rsidRPr="008A6F6E">
          <w:rPr>
            <w:rStyle w:val="Hyperlink"/>
            <w:rFonts w:ascii="Calibri" w:hAnsi="Calibri"/>
          </w:rPr>
          <w:t>Dignity and Respect at Leicester Staff Procedure</w:t>
        </w:r>
      </w:hyperlink>
      <w:r w:rsidR="00BF595C" w:rsidRPr="00114266">
        <w:rPr>
          <w:rFonts w:ascii="Calibri" w:hAnsi="Calibri"/>
          <w:color w:val="00B050"/>
        </w:rPr>
        <w:t xml:space="preserve"> </w:t>
      </w:r>
    </w:p>
    <w:p w14:paraId="4B371242" w14:textId="7BB44090" w:rsidR="00BF595C" w:rsidRDefault="005966CC" w:rsidP="00BF595C">
      <w:pPr>
        <w:pStyle w:val="ListParagraph"/>
        <w:numPr>
          <w:ilvl w:val="1"/>
          <w:numId w:val="35"/>
        </w:numPr>
        <w:overflowPunct w:val="0"/>
        <w:autoSpaceDE w:val="0"/>
        <w:autoSpaceDN w:val="0"/>
        <w:spacing w:after="0" w:line="240" w:lineRule="auto"/>
        <w:ind w:left="1276" w:hanging="425"/>
        <w:contextualSpacing w:val="0"/>
        <w:jc w:val="both"/>
        <w:rPr>
          <w:rFonts w:ascii="Calibri" w:hAnsi="Calibri"/>
        </w:rPr>
      </w:pPr>
      <w:hyperlink r:id="rId31" w:history="1">
        <w:r w:rsidR="00BF595C" w:rsidRPr="008A6F6E">
          <w:rPr>
            <w:rStyle w:val="Hyperlink"/>
            <w:rFonts w:ascii="Calibri" w:hAnsi="Calibri"/>
          </w:rPr>
          <w:t>Dignity and Respect at Leicester Third Party Procedure</w:t>
        </w:r>
      </w:hyperlink>
    </w:p>
    <w:p w14:paraId="1AC43E4D" w14:textId="77777777" w:rsidR="00BF595C" w:rsidRDefault="005966CC" w:rsidP="00BF595C">
      <w:pPr>
        <w:pStyle w:val="ListParagraph"/>
        <w:numPr>
          <w:ilvl w:val="1"/>
          <w:numId w:val="35"/>
        </w:numPr>
        <w:overflowPunct w:val="0"/>
        <w:autoSpaceDE w:val="0"/>
        <w:autoSpaceDN w:val="0"/>
        <w:spacing w:after="0" w:line="240" w:lineRule="auto"/>
        <w:ind w:left="1276" w:hanging="425"/>
        <w:contextualSpacing w:val="0"/>
        <w:jc w:val="both"/>
        <w:rPr>
          <w:rFonts w:ascii="Calibri" w:hAnsi="Calibri"/>
        </w:rPr>
      </w:pPr>
      <w:hyperlink r:id="rId32" w:history="1">
        <w:r w:rsidR="00BF595C">
          <w:rPr>
            <w:rStyle w:val="Hyperlink"/>
            <w:rFonts w:ascii="Calibri" w:hAnsi="Calibri"/>
          </w:rPr>
          <w:t>Staff Grievance Ordinance Policy</w:t>
        </w:r>
      </w:hyperlink>
      <w:r w:rsidR="00BF595C">
        <w:rPr>
          <w:rFonts w:ascii="Calibri" w:hAnsi="Calibri"/>
        </w:rPr>
        <w:t xml:space="preserve"> </w:t>
      </w:r>
    </w:p>
    <w:p w14:paraId="365A4B4C" w14:textId="77777777" w:rsidR="00BF595C" w:rsidRPr="00BF595C" w:rsidRDefault="005966CC" w:rsidP="00BF595C">
      <w:pPr>
        <w:pStyle w:val="ListParagraph"/>
        <w:numPr>
          <w:ilvl w:val="1"/>
          <w:numId w:val="35"/>
        </w:numPr>
        <w:overflowPunct w:val="0"/>
        <w:autoSpaceDE w:val="0"/>
        <w:autoSpaceDN w:val="0"/>
        <w:spacing w:after="0" w:line="240" w:lineRule="auto"/>
        <w:ind w:left="1276" w:hanging="425"/>
        <w:contextualSpacing w:val="0"/>
        <w:jc w:val="both"/>
        <w:rPr>
          <w:rStyle w:val="Hyperlink"/>
          <w:rFonts w:ascii="Calibri" w:hAnsi="Calibri"/>
          <w:color w:val="auto"/>
          <w:u w:val="none"/>
        </w:rPr>
      </w:pPr>
      <w:hyperlink r:id="rId33" w:history="1">
        <w:r w:rsidR="00BF595C">
          <w:rPr>
            <w:rStyle w:val="Hyperlink"/>
            <w:rFonts w:ascii="Calibri" w:hAnsi="Calibri"/>
          </w:rPr>
          <w:t>Staff Discipline Ordinance Policy</w:t>
        </w:r>
      </w:hyperlink>
    </w:p>
    <w:p w14:paraId="0B361F45" w14:textId="79742FE4" w:rsidR="00BF595C" w:rsidRDefault="005966CC" w:rsidP="00BF595C">
      <w:pPr>
        <w:pStyle w:val="ListParagraph"/>
        <w:numPr>
          <w:ilvl w:val="1"/>
          <w:numId w:val="35"/>
        </w:numPr>
        <w:overflowPunct w:val="0"/>
        <w:autoSpaceDE w:val="0"/>
        <w:autoSpaceDN w:val="0"/>
        <w:spacing w:after="0" w:line="240" w:lineRule="auto"/>
        <w:ind w:left="1276" w:hanging="425"/>
        <w:contextualSpacing w:val="0"/>
        <w:jc w:val="both"/>
        <w:rPr>
          <w:rFonts w:ascii="Calibri" w:hAnsi="Calibri"/>
        </w:rPr>
      </w:pPr>
      <w:hyperlink r:id="rId34" w:history="1">
        <w:r w:rsidR="00BF595C" w:rsidRPr="00973899">
          <w:rPr>
            <w:rStyle w:val="Hyperlink"/>
            <w:rFonts w:ascii="Calibri" w:hAnsi="Calibri"/>
          </w:rPr>
          <w:t>Senate Regulations for Student</w:t>
        </w:r>
        <w:r w:rsidR="00ED3296" w:rsidRPr="00973899">
          <w:rPr>
            <w:rStyle w:val="Hyperlink"/>
            <w:rFonts w:ascii="Calibri" w:hAnsi="Calibri"/>
          </w:rPr>
          <w:t>s and associated student conduct and discipline policies</w:t>
        </w:r>
      </w:hyperlink>
    </w:p>
    <w:p w14:paraId="7C8DA672" w14:textId="77777777" w:rsidR="00BF595C" w:rsidRDefault="00BF595C" w:rsidP="00BF595C">
      <w:pPr>
        <w:spacing w:after="0" w:line="240" w:lineRule="auto"/>
        <w:rPr>
          <w:rStyle w:val="Hyperlink"/>
          <w:color w:val="auto"/>
          <w:u w:val="none"/>
        </w:rPr>
      </w:pPr>
    </w:p>
    <w:p w14:paraId="613762B7" w14:textId="7A70E60E" w:rsidR="00BF595C" w:rsidRDefault="00BF595C" w:rsidP="00BF595C">
      <w:pPr>
        <w:spacing w:after="0" w:line="240" w:lineRule="auto"/>
        <w:rPr>
          <w:rStyle w:val="Hyperlink"/>
          <w:color w:val="auto"/>
          <w:u w:val="none"/>
        </w:rPr>
      </w:pPr>
      <w:r w:rsidRPr="2C3DBBB0">
        <w:rPr>
          <w:rStyle w:val="Hyperlink"/>
          <w:color w:val="auto"/>
          <w:u w:val="none"/>
        </w:rPr>
        <w:t>Other University Policies that may be considered in conjunction with the Dignity and Respect at Leicester Policy and associated procedures:</w:t>
      </w:r>
    </w:p>
    <w:p w14:paraId="62C880B8" w14:textId="77777777" w:rsidR="00BF595C" w:rsidRPr="00BF595C" w:rsidRDefault="00BF595C" w:rsidP="00BF595C">
      <w:pPr>
        <w:spacing w:after="0" w:line="240" w:lineRule="auto"/>
        <w:rPr>
          <w:rStyle w:val="Hyperlink"/>
          <w:color w:val="auto"/>
          <w:u w:val="none"/>
        </w:rPr>
      </w:pPr>
    </w:p>
    <w:p w14:paraId="0A6D7FFB" w14:textId="61CCC0DE" w:rsidR="00BF595C" w:rsidRDefault="005966CC" w:rsidP="00BF595C">
      <w:pPr>
        <w:pStyle w:val="ListParagraph"/>
        <w:numPr>
          <w:ilvl w:val="1"/>
          <w:numId w:val="35"/>
        </w:numPr>
        <w:overflowPunct w:val="0"/>
        <w:autoSpaceDE w:val="0"/>
        <w:autoSpaceDN w:val="0"/>
        <w:spacing w:after="0" w:line="240" w:lineRule="auto"/>
        <w:ind w:left="1276" w:hanging="425"/>
        <w:contextualSpacing w:val="0"/>
        <w:jc w:val="both"/>
        <w:rPr>
          <w:rStyle w:val="Hyperlink"/>
          <w:rFonts w:ascii="Times New Roman" w:hAnsi="Times New Roman"/>
          <w:sz w:val="20"/>
          <w:szCs w:val="20"/>
        </w:rPr>
      </w:pPr>
      <w:hyperlink r:id="rId35" w:history="1">
        <w:r w:rsidR="00BF595C">
          <w:rPr>
            <w:rStyle w:val="Hyperlink"/>
            <w:rFonts w:ascii="Calibri" w:hAnsi="Calibri"/>
          </w:rPr>
          <w:t>Internet Code of Practice</w:t>
        </w:r>
      </w:hyperlink>
    </w:p>
    <w:p w14:paraId="25D36F2A" w14:textId="18DD154D" w:rsidR="00BF595C" w:rsidRDefault="005966CC" w:rsidP="00BF595C">
      <w:pPr>
        <w:pStyle w:val="ListParagraph"/>
        <w:numPr>
          <w:ilvl w:val="1"/>
          <w:numId w:val="35"/>
        </w:numPr>
        <w:overflowPunct w:val="0"/>
        <w:autoSpaceDE w:val="0"/>
        <w:autoSpaceDN w:val="0"/>
        <w:spacing w:after="0" w:line="240" w:lineRule="auto"/>
        <w:ind w:left="1276" w:hanging="425"/>
        <w:contextualSpacing w:val="0"/>
        <w:jc w:val="both"/>
      </w:pPr>
      <w:hyperlink r:id="rId36" w:history="1">
        <w:r w:rsidR="00BF595C" w:rsidRPr="008A6F6E">
          <w:rPr>
            <w:rStyle w:val="Hyperlink"/>
            <w:rFonts w:ascii="Calibri" w:hAnsi="Calibri"/>
          </w:rPr>
          <w:t>Staff Social Media Guidelines</w:t>
        </w:r>
      </w:hyperlink>
    </w:p>
    <w:p w14:paraId="3B5C73D4" w14:textId="07B47D5A" w:rsidR="00BF595C" w:rsidRPr="00B5133F" w:rsidRDefault="005966CC" w:rsidP="00BF595C">
      <w:pPr>
        <w:pStyle w:val="ListParagraph"/>
        <w:numPr>
          <w:ilvl w:val="1"/>
          <w:numId w:val="35"/>
        </w:numPr>
        <w:overflowPunct w:val="0"/>
        <w:autoSpaceDE w:val="0"/>
        <w:autoSpaceDN w:val="0"/>
        <w:spacing w:after="0" w:line="240" w:lineRule="auto"/>
        <w:ind w:left="1276" w:hanging="425"/>
        <w:contextualSpacing w:val="0"/>
        <w:jc w:val="both"/>
        <w:rPr>
          <w:rStyle w:val="Hyperlink"/>
          <w:color w:val="auto"/>
          <w:u w:val="none"/>
        </w:rPr>
      </w:pPr>
      <w:hyperlink r:id="rId37" w:history="1">
        <w:r w:rsidR="00BF595C" w:rsidRPr="00B5133F">
          <w:rPr>
            <w:rStyle w:val="Hyperlink"/>
            <w:rFonts w:ascii="Calibri" w:hAnsi="Calibri"/>
          </w:rPr>
          <w:t>Personal Relationships Policy</w:t>
        </w:r>
      </w:hyperlink>
    </w:p>
    <w:p w14:paraId="296C4088" w14:textId="77777777" w:rsidR="00BF595C" w:rsidRDefault="005966CC" w:rsidP="00BF595C">
      <w:pPr>
        <w:pStyle w:val="ListParagraph"/>
        <w:numPr>
          <w:ilvl w:val="1"/>
          <w:numId w:val="35"/>
        </w:numPr>
        <w:overflowPunct w:val="0"/>
        <w:autoSpaceDE w:val="0"/>
        <w:autoSpaceDN w:val="0"/>
        <w:spacing w:after="0" w:line="240" w:lineRule="auto"/>
        <w:ind w:left="1276" w:hanging="425"/>
        <w:contextualSpacing w:val="0"/>
        <w:jc w:val="both"/>
        <w:rPr>
          <w:rStyle w:val="Hyperlink"/>
          <w:rFonts w:ascii="Times New Roman" w:hAnsi="Times New Roman"/>
          <w:sz w:val="20"/>
          <w:szCs w:val="20"/>
        </w:rPr>
      </w:pPr>
      <w:hyperlink r:id="rId38" w:history="1">
        <w:r w:rsidR="00BF595C">
          <w:rPr>
            <w:rStyle w:val="Hyperlink"/>
            <w:rFonts w:ascii="Calibri" w:hAnsi="Calibri"/>
          </w:rPr>
          <w:t>Whistleblowing Policy</w:t>
        </w:r>
      </w:hyperlink>
    </w:p>
    <w:p w14:paraId="25970D1E" w14:textId="484D7191" w:rsidR="0009593D" w:rsidRDefault="005966CC" w:rsidP="00BA2787">
      <w:pPr>
        <w:pStyle w:val="ListParagraph"/>
        <w:numPr>
          <w:ilvl w:val="1"/>
          <w:numId w:val="35"/>
        </w:numPr>
        <w:overflowPunct w:val="0"/>
        <w:autoSpaceDE w:val="0"/>
        <w:autoSpaceDN w:val="0"/>
        <w:spacing w:after="0" w:line="240" w:lineRule="auto"/>
        <w:ind w:left="1276" w:hanging="425"/>
        <w:contextualSpacing w:val="0"/>
        <w:jc w:val="both"/>
      </w:pPr>
      <w:hyperlink r:id="rId39" w:history="1">
        <w:r w:rsidR="00BF595C" w:rsidRPr="00D14C72">
          <w:rPr>
            <w:rStyle w:val="Hyperlink"/>
            <w:rFonts w:ascii="Calibri" w:hAnsi="Calibri"/>
          </w:rPr>
          <w:t>Managing Stress in the Workplace</w:t>
        </w:r>
      </w:hyperlink>
    </w:p>
    <w:sectPr w:rsidR="0009593D" w:rsidSect="00601DF1">
      <w:headerReference w:type="default" r:id="rId40"/>
      <w:footerReference w:type="default" r:id="rId4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AB9A6" w14:textId="77777777" w:rsidR="001564E1" w:rsidRDefault="001564E1" w:rsidP="001564E1">
      <w:pPr>
        <w:spacing w:after="0" w:line="240" w:lineRule="auto"/>
      </w:pPr>
      <w:r>
        <w:separator/>
      </w:r>
    </w:p>
  </w:endnote>
  <w:endnote w:type="continuationSeparator" w:id="0">
    <w:p w14:paraId="2023822D" w14:textId="77777777" w:rsidR="001564E1" w:rsidRDefault="001564E1" w:rsidP="0015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53879176"/>
      <w:docPartObj>
        <w:docPartGallery w:val="Page Numbers (Bottom of Page)"/>
        <w:docPartUnique/>
      </w:docPartObj>
    </w:sdtPr>
    <w:sdtEndPr>
      <w:rPr>
        <w:noProof/>
      </w:rPr>
    </w:sdtEndPr>
    <w:sdtContent>
      <w:p w14:paraId="16496CAC" w14:textId="67DEF17A" w:rsidR="001564E1" w:rsidRPr="007A5626" w:rsidRDefault="2C3DBBB0" w:rsidP="2C3DBBB0">
        <w:pPr>
          <w:pStyle w:val="Footer"/>
          <w:jc w:val="right"/>
          <w:rPr>
            <w:noProof/>
            <w:sz w:val="20"/>
            <w:szCs w:val="20"/>
          </w:rPr>
        </w:pPr>
        <w:r w:rsidRPr="2C3DBBB0">
          <w:rPr>
            <w:sz w:val="20"/>
            <w:szCs w:val="20"/>
          </w:rPr>
          <w:t xml:space="preserve"> Dignity and Respect at Leicester – Definitions Version </w:t>
        </w:r>
        <w:r w:rsidR="00A9782C">
          <w:rPr>
            <w:sz w:val="20"/>
            <w:szCs w:val="20"/>
          </w:rPr>
          <w:t>8</w:t>
        </w:r>
        <w:r w:rsidRPr="2C3DBBB0">
          <w:rPr>
            <w:sz w:val="20"/>
            <w:szCs w:val="20"/>
          </w:rPr>
          <w:t xml:space="preserve">                                                </w:t>
        </w:r>
        <w:r w:rsidR="001564E1" w:rsidRPr="2C3DBBB0">
          <w:rPr>
            <w:noProof/>
            <w:sz w:val="20"/>
            <w:szCs w:val="20"/>
          </w:rPr>
          <w:fldChar w:fldCharType="begin"/>
        </w:r>
        <w:r w:rsidR="001564E1" w:rsidRPr="2C3DBBB0">
          <w:rPr>
            <w:sz w:val="20"/>
            <w:szCs w:val="20"/>
          </w:rPr>
          <w:instrText xml:space="preserve"> PAGE   \* MERGEFORMAT </w:instrText>
        </w:r>
        <w:r w:rsidR="001564E1" w:rsidRPr="2C3DBBB0">
          <w:rPr>
            <w:sz w:val="20"/>
            <w:szCs w:val="20"/>
          </w:rPr>
          <w:fldChar w:fldCharType="separate"/>
        </w:r>
        <w:r w:rsidRPr="2C3DBBB0">
          <w:rPr>
            <w:noProof/>
            <w:sz w:val="20"/>
            <w:szCs w:val="20"/>
          </w:rPr>
          <w:t>10</w:t>
        </w:r>
        <w:r w:rsidR="001564E1" w:rsidRPr="2C3DBBB0">
          <w:rPr>
            <w:noProof/>
            <w:sz w:val="20"/>
            <w:szCs w:val="20"/>
          </w:rPr>
          <w:fldChar w:fldCharType="end"/>
        </w:r>
        <w:r w:rsidRPr="2C3DBBB0">
          <w:rPr>
            <w:noProof/>
            <w:sz w:val="20"/>
            <w:szCs w:val="20"/>
          </w:rPr>
          <w:t xml:space="preserve">                                                                                                                         </w:t>
        </w:r>
        <w:r w:rsidR="00A9782C">
          <w:rPr>
            <w:noProof/>
            <w:sz w:val="20"/>
            <w:szCs w:val="20"/>
          </w:rPr>
          <w:t>Decembe</w:t>
        </w:r>
        <w:r w:rsidRPr="2C3DBBB0">
          <w:rPr>
            <w:noProof/>
            <w:sz w:val="20"/>
            <w:szCs w:val="20"/>
          </w:rPr>
          <w:t>r 2024</w:t>
        </w:r>
      </w:p>
    </w:sdtContent>
  </w:sdt>
  <w:p w14:paraId="1C9EE5BD" w14:textId="33C7E282" w:rsidR="001564E1" w:rsidRPr="007A5626" w:rsidRDefault="001564E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5A3B" w14:textId="77777777" w:rsidR="001564E1" w:rsidRDefault="001564E1" w:rsidP="001564E1">
      <w:pPr>
        <w:spacing w:after="0" w:line="240" w:lineRule="auto"/>
      </w:pPr>
      <w:r>
        <w:separator/>
      </w:r>
    </w:p>
  </w:footnote>
  <w:footnote w:type="continuationSeparator" w:id="0">
    <w:p w14:paraId="0CAFDC4E" w14:textId="77777777" w:rsidR="001564E1" w:rsidRDefault="001564E1" w:rsidP="00156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6034" w14:textId="59D1E2EF" w:rsidR="2C3DBBB0" w:rsidRDefault="2C3DBBB0" w:rsidP="00CB2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65E2"/>
    <w:multiLevelType w:val="hybridMultilevel"/>
    <w:tmpl w:val="FCF62682"/>
    <w:lvl w:ilvl="0" w:tplc="A4CA87AA">
      <w:start w:val="1"/>
      <w:numFmt w:val="decimal"/>
      <w:lvlText w:val="•"/>
      <w:lvlJc w:val="left"/>
      <w:pPr>
        <w:ind w:left="720" w:hanging="360"/>
      </w:pPr>
    </w:lvl>
    <w:lvl w:ilvl="1" w:tplc="1BA85E32">
      <w:start w:val="1"/>
      <w:numFmt w:val="lowerLetter"/>
      <w:lvlText w:val="%2."/>
      <w:lvlJc w:val="left"/>
      <w:pPr>
        <w:ind w:left="1440" w:hanging="360"/>
      </w:pPr>
    </w:lvl>
    <w:lvl w:ilvl="2" w:tplc="16D8B9CE">
      <w:start w:val="1"/>
      <w:numFmt w:val="lowerRoman"/>
      <w:lvlText w:val="%3."/>
      <w:lvlJc w:val="right"/>
      <w:pPr>
        <w:ind w:left="2160" w:hanging="180"/>
      </w:pPr>
    </w:lvl>
    <w:lvl w:ilvl="3" w:tplc="B276D6EC">
      <w:start w:val="1"/>
      <w:numFmt w:val="decimal"/>
      <w:lvlText w:val="%4."/>
      <w:lvlJc w:val="left"/>
      <w:pPr>
        <w:ind w:left="2880" w:hanging="360"/>
      </w:pPr>
    </w:lvl>
    <w:lvl w:ilvl="4" w:tplc="D0A04414">
      <w:start w:val="1"/>
      <w:numFmt w:val="lowerLetter"/>
      <w:lvlText w:val="%5."/>
      <w:lvlJc w:val="left"/>
      <w:pPr>
        <w:ind w:left="3600" w:hanging="360"/>
      </w:pPr>
    </w:lvl>
    <w:lvl w:ilvl="5" w:tplc="33B61B94">
      <w:start w:val="1"/>
      <w:numFmt w:val="lowerRoman"/>
      <w:lvlText w:val="%6."/>
      <w:lvlJc w:val="right"/>
      <w:pPr>
        <w:ind w:left="4320" w:hanging="180"/>
      </w:pPr>
    </w:lvl>
    <w:lvl w:ilvl="6" w:tplc="3BF45C7C">
      <w:start w:val="1"/>
      <w:numFmt w:val="decimal"/>
      <w:lvlText w:val="%7."/>
      <w:lvlJc w:val="left"/>
      <w:pPr>
        <w:ind w:left="5040" w:hanging="360"/>
      </w:pPr>
    </w:lvl>
    <w:lvl w:ilvl="7" w:tplc="7346A4AE">
      <w:start w:val="1"/>
      <w:numFmt w:val="lowerLetter"/>
      <w:lvlText w:val="%8."/>
      <w:lvlJc w:val="left"/>
      <w:pPr>
        <w:ind w:left="5760" w:hanging="360"/>
      </w:pPr>
    </w:lvl>
    <w:lvl w:ilvl="8" w:tplc="52AA9E8A">
      <w:start w:val="1"/>
      <w:numFmt w:val="lowerRoman"/>
      <w:lvlText w:val="%9."/>
      <w:lvlJc w:val="right"/>
      <w:pPr>
        <w:ind w:left="6480" w:hanging="180"/>
      </w:pPr>
    </w:lvl>
  </w:abstractNum>
  <w:abstractNum w:abstractNumId="1" w15:restartNumberingAfterBreak="0">
    <w:nsid w:val="06A10F6B"/>
    <w:multiLevelType w:val="multilevel"/>
    <w:tmpl w:val="4A9C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80C0BA"/>
    <w:multiLevelType w:val="hybridMultilevel"/>
    <w:tmpl w:val="CBD2BD5A"/>
    <w:lvl w:ilvl="0" w:tplc="B8729406">
      <w:start w:val="1"/>
      <w:numFmt w:val="decimal"/>
      <w:lvlText w:val="•"/>
      <w:lvlJc w:val="left"/>
      <w:pPr>
        <w:ind w:left="720" w:hanging="360"/>
      </w:pPr>
    </w:lvl>
    <w:lvl w:ilvl="1" w:tplc="107E1F18">
      <w:start w:val="1"/>
      <w:numFmt w:val="lowerLetter"/>
      <w:lvlText w:val="%2."/>
      <w:lvlJc w:val="left"/>
      <w:pPr>
        <w:ind w:left="1440" w:hanging="360"/>
      </w:pPr>
    </w:lvl>
    <w:lvl w:ilvl="2" w:tplc="1BAE6954">
      <w:start w:val="1"/>
      <w:numFmt w:val="lowerRoman"/>
      <w:lvlText w:val="%3."/>
      <w:lvlJc w:val="right"/>
      <w:pPr>
        <w:ind w:left="2160" w:hanging="180"/>
      </w:pPr>
    </w:lvl>
    <w:lvl w:ilvl="3" w:tplc="4E6271C0">
      <w:start w:val="1"/>
      <w:numFmt w:val="decimal"/>
      <w:lvlText w:val="%4."/>
      <w:lvlJc w:val="left"/>
      <w:pPr>
        <w:ind w:left="2880" w:hanging="360"/>
      </w:pPr>
    </w:lvl>
    <w:lvl w:ilvl="4" w:tplc="6CDC8AD0">
      <w:start w:val="1"/>
      <w:numFmt w:val="lowerLetter"/>
      <w:lvlText w:val="%5."/>
      <w:lvlJc w:val="left"/>
      <w:pPr>
        <w:ind w:left="3600" w:hanging="360"/>
      </w:pPr>
    </w:lvl>
    <w:lvl w:ilvl="5" w:tplc="F95A84DA">
      <w:start w:val="1"/>
      <w:numFmt w:val="lowerRoman"/>
      <w:lvlText w:val="%6."/>
      <w:lvlJc w:val="right"/>
      <w:pPr>
        <w:ind w:left="4320" w:hanging="180"/>
      </w:pPr>
    </w:lvl>
    <w:lvl w:ilvl="6" w:tplc="2218536C">
      <w:start w:val="1"/>
      <w:numFmt w:val="decimal"/>
      <w:lvlText w:val="%7."/>
      <w:lvlJc w:val="left"/>
      <w:pPr>
        <w:ind w:left="5040" w:hanging="360"/>
      </w:pPr>
    </w:lvl>
    <w:lvl w:ilvl="7" w:tplc="BBF05AC6">
      <w:start w:val="1"/>
      <w:numFmt w:val="lowerLetter"/>
      <w:lvlText w:val="%8."/>
      <w:lvlJc w:val="left"/>
      <w:pPr>
        <w:ind w:left="5760" w:hanging="360"/>
      </w:pPr>
    </w:lvl>
    <w:lvl w:ilvl="8" w:tplc="DE447118">
      <w:start w:val="1"/>
      <w:numFmt w:val="lowerRoman"/>
      <w:lvlText w:val="%9."/>
      <w:lvlJc w:val="right"/>
      <w:pPr>
        <w:ind w:left="6480" w:hanging="180"/>
      </w:pPr>
    </w:lvl>
  </w:abstractNum>
  <w:abstractNum w:abstractNumId="3" w15:restartNumberingAfterBreak="0">
    <w:nsid w:val="165027DC"/>
    <w:multiLevelType w:val="hybridMultilevel"/>
    <w:tmpl w:val="9E14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A0BFE"/>
    <w:multiLevelType w:val="hybridMultilevel"/>
    <w:tmpl w:val="7B4E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DD464"/>
    <w:multiLevelType w:val="hybridMultilevel"/>
    <w:tmpl w:val="AE5C9A54"/>
    <w:lvl w:ilvl="0" w:tplc="2DBC0F72">
      <w:start w:val="1"/>
      <w:numFmt w:val="decimal"/>
      <w:lvlText w:val="•"/>
      <w:lvlJc w:val="left"/>
      <w:pPr>
        <w:ind w:left="720" w:hanging="360"/>
      </w:pPr>
    </w:lvl>
    <w:lvl w:ilvl="1" w:tplc="0C709C2C">
      <w:start w:val="1"/>
      <w:numFmt w:val="lowerLetter"/>
      <w:lvlText w:val="%2."/>
      <w:lvlJc w:val="left"/>
      <w:pPr>
        <w:ind w:left="1440" w:hanging="360"/>
      </w:pPr>
    </w:lvl>
    <w:lvl w:ilvl="2" w:tplc="C22C9F42">
      <w:start w:val="1"/>
      <w:numFmt w:val="lowerRoman"/>
      <w:lvlText w:val="%3."/>
      <w:lvlJc w:val="right"/>
      <w:pPr>
        <w:ind w:left="2160" w:hanging="180"/>
      </w:pPr>
    </w:lvl>
    <w:lvl w:ilvl="3" w:tplc="518857EE">
      <w:start w:val="1"/>
      <w:numFmt w:val="decimal"/>
      <w:lvlText w:val="%4."/>
      <w:lvlJc w:val="left"/>
      <w:pPr>
        <w:ind w:left="2880" w:hanging="360"/>
      </w:pPr>
    </w:lvl>
    <w:lvl w:ilvl="4" w:tplc="9C2A8986">
      <w:start w:val="1"/>
      <w:numFmt w:val="lowerLetter"/>
      <w:lvlText w:val="%5."/>
      <w:lvlJc w:val="left"/>
      <w:pPr>
        <w:ind w:left="3600" w:hanging="360"/>
      </w:pPr>
    </w:lvl>
    <w:lvl w:ilvl="5" w:tplc="631A32E6">
      <w:start w:val="1"/>
      <w:numFmt w:val="lowerRoman"/>
      <w:lvlText w:val="%6."/>
      <w:lvlJc w:val="right"/>
      <w:pPr>
        <w:ind w:left="4320" w:hanging="180"/>
      </w:pPr>
    </w:lvl>
    <w:lvl w:ilvl="6" w:tplc="25E89232">
      <w:start w:val="1"/>
      <w:numFmt w:val="decimal"/>
      <w:lvlText w:val="%7."/>
      <w:lvlJc w:val="left"/>
      <w:pPr>
        <w:ind w:left="5040" w:hanging="360"/>
      </w:pPr>
    </w:lvl>
    <w:lvl w:ilvl="7" w:tplc="FB4C283C">
      <w:start w:val="1"/>
      <w:numFmt w:val="lowerLetter"/>
      <w:lvlText w:val="%8."/>
      <w:lvlJc w:val="left"/>
      <w:pPr>
        <w:ind w:left="5760" w:hanging="360"/>
      </w:pPr>
    </w:lvl>
    <w:lvl w:ilvl="8" w:tplc="D7C8CF52">
      <w:start w:val="1"/>
      <w:numFmt w:val="lowerRoman"/>
      <w:lvlText w:val="%9."/>
      <w:lvlJc w:val="right"/>
      <w:pPr>
        <w:ind w:left="6480" w:hanging="180"/>
      </w:pPr>
    </w:lvl>
  </w:abstractNum>
  <w:abstractNum w:abstractNumId="6" w15:restartNumberingAfterBreak="0">
    <w:nsid w:val="17DC28D4"/>
    <w:multiLevelType w:val="hybridMultilevel"/>
    <w:tmpl w:val="46D8594A"/>
    <w:lvl w:ilvl="0" w:tplc="D7BCC8A0">
      <w:start w:val="1"/>
      <w:numFmt w:val="decimal"/>
      <w:lvlText w:val="•"/>
      <w:lvlJc w:val="left"/>
      <w:pPr>
        <w:ind w:left="720" w:hanging="360"/>
      </w:pPr>
    </w:lvl>
    <w:lvl w:ilvl="1" w:tplc="3DB4863A">
      <w:start w:val="1"/>
      <w:numFmt w:val="lowerLetter"/>
      <w:lvlText w:val="%2."/>
      <w:lvlJc w:val="left"/>
      <w:pPr>
        <w:ind w:left="1440" w:hanging="360"/>
      </w:pPr>
    </w:lvl>
    <w:lvl w:ilvl="2" w:tplc="C590B55E">
      <w:start w:val="1"/>
      <w:numFmt w:val="lowerRoman"/>
      <w:lvlText w:val="%3."/>
      <w:lvlJc w:val="right"/>
      <w:pPr>
        <w:ind w:left="2160" w:hanging="180"/>
      </w:pPr>
    </w:lvl>
    <w:lvl w:ilvl="3" w:tplc="822EB480">
      <w:start w:val="1"/>
      <w:numFmt w:val="decimal"/>
      <w:lvlText w:val="%4."/>
      <w:lvlJc w:val="left"/>
      <w:pPr>
        <w:ind w:left="2880" w:hanging="360"/>
      </w:pPr>
    </w:lvl>
    <w:lvl w:ilvl="4" w:tplc="146CF93C">
      <w:start w:val="1"/>
      <w:numFmt w:val="lowerLetter"/>
      <w:lvlText w:val="%5."/>
      <w:lvlJc w:val="left"/>
      <w:pPr>
        <w:ind w:left="3600" w:hanging="360"/>
      </w:pPr>
    </w:lvl>
    <w:lvl w:ilvl="5" w:tplc="0B2AA87E">
      <w:start w:val="1"/>
      <w:numFmt w:val="lowerRoman"/>
      <w:lvlText w:val="%6."/>
      <w:lvlJc w:val="right"/>
      <w:pPr>
        <w:ind w:left="4320" w:hanging="180"/>
      </w:pPr>
    </w:lvl>
    <w:lvl w:ilvl="6" w:tplc="776CD674">
      <w:start w:val="1"/>
      <w:numFmt w:val="decimal"/>
      <w:lvlText w:val="%7."/>
      <w:lvlJc w:val="left"/>
      <w:pPr>
        <w:ind w:left="5040" w:hanging="360"/>
      </w:pPr>
    </w:lvl>
    <w:lvl w:ilvl="7" w:tplc="A440B8AE">
      <w:start w:val="1"/>
      <w:numFmt w:val="lowerLetter"/>
      <w:lvlText w:val="%8."/>
      <w:lvlJc w:val="left"/>
      <w:pPr>
        <w:ind w:left="5760" w:hanging="360"/>
      </w:pPr>
    </w:lvl>
    <w:lvl w:ilvl="8" w:tplc="91527346">
      <w:start w:val="1"/>
      <w:numFmt w:val="lowerRoman"/>
      <w:lvlText w:val="%9."/>
      <w:lvlJc w:val="right"/>
      <w:pPr>
        <w:ind w:left="6480" w:hanging="180"/>
      </w:pPr>
    </w:lvl>
  </w:abstractNum>
  <w:abstractNum w:abstractNumId="7" w15:restartNumberingAfterBreak="0">
    <w:nsid w:val="1B275337"/>
    <w:multiLevelType w:val="hybridMultilevel"/>
    <w:tmpl w:val="7D6637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BE8416B"/>
    <w:multiLevelType w:val="hybridMultilevel"/>
    <w:tmpl w:val="DD827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260568"/>
    <w:multiLevelType w:val="multilevel"/>
    <w:tmpl w:val="2160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91EA1"/>
    <w:multiLevelType w:val="hybridMultilevel"/>
    <w:tmpl w:val="61A6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B75E9"/>
    <w:multiLevelType w:val="hybridMultilevel"/>
    <w:tmpl w:val="9566F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D703B"/>
    <w:multiLevelType w:val="hybridMultilevel"/>
    <w:tmpl w:val="A8844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C53EF0"/>
    <w:multiLevelType w:val="hybridMultilevel"/>
    <w:tmpl w:val="C88ADAB0"/>
    <w:lvl w:ilvl="0" w:tplc="3F14478C">
      <w:start w:val="1"/>
      <w:numFmt w:val="decimal"/>
      <w:lvlText w:val="•"/>
      <w:lvlJc w:val="left"/>
      <w:pPr>
        <w:ind w:left="720" w:hanging="360"/>
      </w:pPr>
    </w:lvl>
    <w:lvl w:ilvl="1" w:tplc="3A30AD7E">
      <w:start w:val="1"/>
      <w:numFmt w:val="lowerLetter"/>
      <w:lvlText w:val="%2."/>
      <w:lvlJc w:val="left"/>
      <w:pPr>
        <w:ind w:left="1440" w:hanging="360"/>
      </w:pPr>
    </w:lvl>
    <w:lvl w:ilvl="2" w:tplc="5206377C">
      <w:start w:val="1"/>
      <w:numFmt w:val="lowerRoman"/>
      <w:lvlText w:val="%3."/>
      <w:lvlJc w:val="right"/>
      <w:pPr>
        <w:ind w:left="2160" w:hanging="180"/>
      </w:pPr>
    </w:lvl>
    <w:lvl w:ilvl="3" w:tplc="1F160798">
      <w:start w:val="1"/>
      <w:numFmt w:val="decimal"/>
      <w:lvlText w:val="%4."/>
      <w:lvlJc w:val="left"/>
      <w:pPr>
        <w:ind w:left="2880" w:hanging="360"/>
      </w:pPr>
    </w:lvl>
    <w:lvl w:ilvl="4" w:tplc="9C5AD11A">
      <w:start w:val="1"/>
      <w:numFmt w:val="lowerLetter"/>
      <w:lvlText w:val="%5."/>
      <w:lvlJc w:val="left"/>
      <w:pPr>
        <w:ind w:left="3600" w:hanging="360"/>
      </w:pPr>
    </w:lvl>
    <w:lvl w:ilvl="5" w:tplc="65B68B8A">
      <w:start w:val="1"/>
      <w:numFmt w:val="lowerRoman"/>
      <w:lvlText w:val="%6."/>
      <w:lvlJc w:val="right"/>
      <w:pPr>
        <w:ind w:left="4320" w:hanging="180"/>
      </w:pPr>
    </w:lvl>
    <w:lvl w:ilvl="6" w:tplc="CC7AD816">
      <w:start w:val="1"/>
      <w:numFmt w:val="decimal"/>
      <w:lvlText w:val="%7."/>
      <w:lvlJc w:val="left"/>
      <w:pPr>
        <w:ind w:left="5040" w:hanging="360"/>
      </w:pPr>
    </w:lvl>
    <w:lvl w:ilvl="7" w:tplc="6AB06882">
      <w:start w:val="1"/>
      <w:numFmt w:val="lowerLetter"/>
      <w:lvlText w:val="%8."/>
      <w:lvlJc w:val="left"/>
      <w:pPr>
        <w:ind w:left="5760" w:hanging="360"/>
      </w:pPr>
    </w:lvl>
    <w:lvl w:ilvl="8" w:tplc="A9E64D9C">
      <w:start w:val="1"/>
      <w:numFmt w:val="lowerRoman"/>
      <w:lvlText w:val="%9."/>
      <w:lvlJc w:val="right"/>
      <w:pPr>
        <w:ind w:left="6480" w:hanging="180"/>
      </w:pPr>
    </w:lvl>
  </w:abstractNum>
  <w:abstractNum w:abstractNumId="14" w15:restartNumberingAfterBreak="0">
    <w:nsid w:val="2B6B6C1B"/>
    <w:multiLevelType w:val="hybridMultilevel"/>
    <w:tmpl w:val="2FA077EA"/>
    <w:lvl w:ilvl="0" w:tplc="08090001">
      <w:start w:val="1"/>
      <w:numFmt w:val="bullet"/>
      <w:lvlText w:val=""/>
      <w:lvlJc w:val="left"/>
      <w:pPr>
        <w:ind w:left="703" w:hanging="360"/>
      </w:pPr>
      <w:rPr>
        <w:rFonts w:ascii="Symbol" w:hAnsi="Symbol" w:hint="default"/>
      </w:rPr>
    </w:lvl>
    <w:lvl w:ilvl="1" w:tplc="08090003" w:tentative="1">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15" w15:restartNumberingAfterBreak="0">
    <w:nsid w:val="2C7C9ADF"/>
    <w:multiLevelType w:val="hybridMultilevel"/>
    <w:tmpl w:val="50F42912"/>
    <w:lvl w:ilvl="0" w:tplc="0D143CC8">
      <w:start w:val="1"/>
      <w:numFmt w:val="decimal"/>
      <w:lvlText w:val="•"/>
      <w:lvlJc w:val="left"/>
      <w:pPr>
        <w:ind w:left="720" w:hanging="360"/>
      </w:pPr>
    </w:lvl>
    <w:lvl w:ilvl="1" w:tplc="0F3CCA5A">
      <w:start w:val="1"/>
      <w:numFmt w:val="lowerLetter"/>
      <w:lvlText w:val="%2."/>
      <w:lvlJc w:val="left"/>
      <w:pPr>
        <w:ind w:left="1440" w:hanging="360"/>
      </w:pPr>
    </w:lvl>
    <w:lvl w:ilvl="2" w:tplc="7346B794">
      <w:start w:val="1"/>
      <w:numFmt w:val="lowerRoman"/>
      <w:lvlText w:val="%3."/>
      <w:lvlJc w:val="right"/>
      <w:pPr>
        <w:ind w:left="2160" w:hanging="180"/>
      </w:pPr>
    </w:lvl>
    <w:lvl w:ilvl="3" w:tplc="1A9086A2">
      <w:start w:val="1"/>
      <w:numFmt w:val="decimal"/>
      <w:lvlText w:val="%4."/>
      <w:lvlJc w:val="left"/>
      <w:pPr>
        <w:ind w:left="2880" w:hanging="360"/>
      </w:pPr>
    </w:lvl>
    <w:lvl w:ilvl="4" w:tplc="9384993A">
      <w:start w:val="1"/>
      <w:numFmt w:val="lowerLetter"/>
      <w:lvlText w:val="%5."/>
      <w:lvlJc w:val="left"/>
      <w:pPr>
        <w:ind w:left="3600" w:hanging="360"/>
      </w:pPr>
    </w:lvl>
    <w:lvl w:ilvl="5" w:tplc="D99840C0">
      <w:start w:val="1"/>
      <w:numFmt w:val="lowerRoman"/>
      <w:lvlText w:val="%6."/>
      <w:lvlJc w:val="right"/>
      <w:pPr>
        <w:ind w:left="4320" w:hanging="180"/>
      </w:pPr>
    </w:lvl>
    <w:lvl w:ilvl="6" w:tplc="82F0AFC6">
      <w:start w:val="1"/>
      <w:numFmt w:val="decimal"/>
      <w:lvlText w:val="%7."/>
      <w:lvlJc w:val="left"/>
      <w:pPr>
        <w:ind w:left="5040" w:hanging="360"/>
      </w:pPr>
    </w:lvl>
    <w:lvl w:ilvl="7" w:tplc="CD501CBA">
      <w:start w:val="1"/>
      <w:numFmt w:val="lowerLetter"/>
      <w:lvlText w:val="%8."/>
      <w:lvlJc w:val="left"/>
      <w:pPr>
        <w:ind w:left="5760" w:hanging="360"/>
      </w:pPr>
    </w:lvl>
    <w:lvl w:ilvl="8" w:tplc="94CCD72E">
      <w:start w:val="1"/>
      <w:numFmt w:val="lowerRoman"/>
      <w:lvlText w:val="%9."/>
      <w:lvlJc w:val="right"/>
      <w:pPr>
        <w:ind w:left="6480" w:hanging="180"/>
      </w:pPr>
    </w:lvl>
  </w:abstractNum>
  <w:abstractNum w:abstractNumId="16" w15:restartNumberingAfterBreak="0">
    <w:nsid w:val="2E924B1A"/>
    <w:multiLevelType w:val="multilevel"/>
    <w:tmpl w:val="E9CCC6C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4946A7"/>
    <w:multiLevelType w:val="multilevel"/>
    <w:tmpl w:val="89A4C92E"/>
    <w:lvl w:ilvl="0">
      <w:start w:val="1"/>
      <w:numFmt w:val="bullet"/>
      <w:lvlText w:val=""/>
      <w:lvlJc w:val="left"/>
      <w:pPr>
        <w:ind w:left="-1080" w:hanging="360"/>
      </w:pPr>
      <w:rPr>
        <w:rFonts w:ascii="Symbol" w:hAnsi="Symbol" w:hint="default"/>
      </w:rPr>
    </w:lvl>
    <w:lvl w:ilvl="1">
      <w:start w:val="1"/>
      <w:numFmt w:val="decimal"/>
      <w:lvlText w:val="%1.%2."/>
      <w:lvlJc w:val="left"/>
      <w:pPr>
        <w:ind w:left="-648" w:hanging="432"/>
      </w:pPr>
      <w:rPr>
        <w:b w:val="0"/>
      </w:rPr>
    </w:lvl>
    <w:lvl w:ilvl="2">
      <w:start w:val="1"/>
      <w:numFmt w:val="decimal"/>
      <w:lvlText w:val="%1.%2.%3."/>
      <w:lvlJc w:val="left"/>
      <w:pPr>
        <w:ind w:left="-216" w:hanging="504"/>
      </w:pPr>
    </w:lvl>
    <w:lvl w:ilvl="3">
      <w:start w:val="1"/>
      <w:numFmt w:val="decimal"/>
      <w:lvlText w:val="%1.%2.%3.%4."/>
      <w:lvlJc w:val="left"/>
      <w:pPr>
        <w:ind w:left="288" w:hanging="648"/>
      </w:pPr>
    </w:lvl>
    <w:lvl w:ilvl="4">
      <w:start w:val="1"/>
      <w:numFmt w:val="decimal"/>
      <w:lvlText w:val="%1.%2.%3.%4.%5."/>
      <w:lvlJc w:val="left"/>
      <w:pPr>
        <w:ind w:left="792" w:hanging="792"/>
      </w:pPr>
    </w:lvl>
    <w:lvl w:ilvl="5">
      <w:start w:val="1"/>
      <w:numFmt w:val="decimal"/>
      <w:lvlText w:val="%1.%2.%3.%4.%5.%6."/>
      <w:lvlJc w:val="left"/>
      <w:pPr>
        <w:ind w:left="1296" w:hanging="936"/>
      </w:pPr>
    </w:lvl>
    <w:lvl w:ilvl="6">
      <w:start w:val="1"/>
      <w:numFmt w:val="decimal"/>
      <w:lvlText w:val="%1.%2.%3.%4.%5.%6.%7."/>
      <w:lvlJc w:val="left"/>
      <w:pPr>
        <w:ind w:left="1800" w:hanging="1080"/>
      </w:pPr>
    </w:lvl>
    <w:lvl w:ilvl="7">
      <w:start w:val="1"/>
      <w:numFmt w:val="decimal"/>
      <w:lvlText w:val="%1.%2.%3.%4.%5.%6.%7.%8."/>
      <w:lvlJc w:val="left"/>
      <w:pPr>
        <w:ind w:left="2304" w:hanging="1224"/>
      </w:pPr>
    </w:lvl>
    <w:lvl w:ilvl="8">
      <w:start w:val="1"/>
      <w:numFmt w:val="decimal"/>
      <w:lvlText w:val="%1.%2.%3.%4.%5.%6.%7.%8.%9."/>
      <w:lvlJc w:val="left"/>
      <w:pPr>
        <w:ind w:left="2880" w:hanging="1440"/>
      </w:pPr>
    </w:lvl>
  </w:abstractNum>
  <w:abstractNum w:abstractNumId="18" w15:restartNumberingAfterBreak="0">
    <w:nsid w:val="3878097D"/>
    <w:multiLevelType w:val="hybridMultilevel"/>
    <w:tmpl w:val="AD0424D0"/>
    <w:lvl w:ilvl="0" w:tplc="A5BED5E2">
      <w:start w:val="1"/>
      <w:numFmt w:val="decimal"/>
      <w:lvlText w:val="•"/>
      <w:lvlJc w:val="left"/>
      <w:pPr>
        <w:ind w:left="720" w:hanging="360"/>
      </w:pPr>
    </w:lvl>
    <w:lvl w:ilvl="1" w:tplc="B894A724">
      <w:start w:val="1"/>
      <w:numFmt w:val="lowerLetter"/>
      <w:lvlText w:val="%2."/>
      <w:lvlJc w:val="left"/>
      <w:pPr>
        <w:ind w:left="1440" w:hanging="360"/>
      </w:pPr>
    </w:lvl>
    <w:lvl w:ilvl="2" w:tplc="A37C6B6A">
      <w:start w:val="1"/>
      <w:numFmt w:val="lowerRoman"/>
      <w:lvlText w:val="%3."/>
      <w:lvlJc w:val="right"/>
      <w:pPr>
        <w:ind w:left="2160" w:hanging="180"/>
      </w:pPr>
    </w:lvl>
    <w:lvl w:ilvl="3" w:tplc="3594C428">
      <w:start w:val="1"/>
      <w:numFmt w:val="decimal"/>
      <w:lvlText w:val="%4."/>
      <w:lvlJc w:val="left"/>
      <w:pPr>
        <w:ind w:left="2880" w:hanging="360"/>
      </w:pPr>
    </w:lvl>
    <w:lvl w:ilvl="4" w:tplc="C3DA0124">
      <w:start w:val="1"/>
      <w:numFmt w:val="lowerLetter"/>
      <w:lvlText w:val="%5."/>
      <w:lvlJc w:val="left"/>
      <w:pPr>
        <w:ind w:left="3600" w:hanging="360"/>
      </w:pPr>
    </w:lvl>
    <w:lvl w:ilvl="5" w:tplc="3B86ECFC">
      <w:start w:val="1"/>
      <w:numFmt w:val="lowerRoman"/>
      <w:lvlText w:val="%6."/>
      <w:lvlJc w:val="right"/>
      <w:pPr>
        <w:ind w:left="4320" w:hanging="180"/>
      </w:pPr>
    </w:lvl>
    <w:lvl w:ilvl="6" w:tplc="3C62FAD8">
      <w:start w:val="1"/>
      <w:numFmt w:val="decimal"/>
      <w:lvlText w:val="%7."/>
      <w:lvlJc w:val="left"/>
      <w:pPr>
        <w:ind w:left="5040" w:hanging="360"/>
      </w:pPr>
    </w:lvl>
    <w:lvl w:ilvl="7" w:tplc="F78C5240">
      <w:start w:val="1"/>
      <w:numFmt w:val="lowerLetter"/>
      <w:lvlText w:val="%8."/>
      <w:lvlJc w:val="left"/>
      <w:pPr>
        <w:ind w:left="5760" w:hanging="360"/>
      </w:pPr>
    </w:lvl>
    <w:lvl w:ilvl="8" w:tplc="B5668B60">
      <w:start w:val="1"/>
      <w:numFmt w:val="lowerRoman"/>
      <w:lvlText w:val="%9."/>
      <w:lvlJc w:val="right"/>
      <w:pPr>
        <w:ind w:left="6480" w:hanging="180"/>
      </w:pPr>
    </w:lvl>
  </w:abstractNum>
  <w:abstractNum w:abstractNumId="19" w15:restartNumberingAfterBreak="0">
    <w:nsid w:val="387E0278"/>
    <w:multiLevelType w:val="hybridMultilevel"/>
    <w:tmpl w:val="C0147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F25664"/>
    <w:multiLevelType w:val="hybridMultilevel"/>
    <w:tmpl w:val="C2ACBD02"/>
    <w:lvl w:ilvl="0" w:tplc="A54AB1B8">
      <w:start w:val="1"/>
      <w:numFmt w:val="decimal"/>
      <w:lvlText w:val="•"/>
      <w:lvlJc w:val="left"/>
      <w:pPr>
        <w:ind w:left="720" w:hanging="360"/>
      </w:pPr>
    </w:lvl>
    <w:lvl w:ilvl="1" w:tplc="7C5E9E60">
      <w:start w:val="1"/>
      <w:numFmt w:val="lowerLetter"/>
      <w:lvlText w:val="%2."/>
      <w:lvlJc w:val="left"/>
      <w:pPr>
        <w:ind w:left="1440" w:hanging="360"/>
      </w:pPr>
    </w:lvl>
    <w:lvl w:ilvl="2" w:tplc="6770B4E2">
      <w:start w:val="1"/>
      <w:numFmt w:val="lowerRoman"/>
      <w:lvlText w:val="%3."/>
      <w:lvlJc w:val="right"/>
      <w:pPr>
        <w:ind w:left="2160" w:hanging="180"/>
      </w:pPr>
    </w:lvl>
    <w:lvl w:ilvl="3" w:tplc="EC6EF2DE">
      <w:start w:val="1"/>
      <w:numFmt w:val="decimal"/>
      <w:lvlText w:val="%4."/>
      <w:lvlJc w:val="left"/>
      <w:pPr>
        <w:ind w:left="2880" w:hanging="360"/>
      </w:pPr>
    </w:lvl>
    <w:lvl w:ilvl="4" w:tplc="E0DE445C">
      <w:start w:val="1"/>
      <w:numFmt w:val="lowerLetter"/>
      <w:lvlText w:val="%5."/>
      <w:lvlJc w:val="left"/>
      <w:pPr>
        <w:ind w:left="3600" w:hanging="360"/>
      </w:pPr>
    </w:lvl>
    <w:lvl w:ilvl="5" w:tplc="E188BA08">
      <w:start w:val="1"/>
      <w:numFmt w:val="lowerRoman"/>
      <w:lvlText w:val="%6."/>
      <w:lvlJc w:val="right"/>
      <w:pPr>
        <w:ind w:left="4320" w:hanging="180"/>
      </w:pPr>
    </w:lvl>
    <w:lvl w:ilvl="6" w:tplc="567EABD8">
      <w:start w:val="1"/>
      <w:numFmt w:val="decimal"/>
      <w:lvlText w:val="%7."/>
      <w:lvlJc w:val="left"/>
      <w:pPr>
        <w:ind w:left="5040" w:hanging="360"/>
      </w:pPr>
    </w:lvl>
    <w:lvl w:ilvl="7" w:tplc="154AFC56">
      <w:start w:val="1"/>
      <w:numFmt w:val="lowerLetter"/>
      <w:lvlText w:val="%8."/>
      <w:lvlJc w:val="left"/>
      <w:pPr>
        <w:ind w:left="5760" w:hanging="360"/>
      </w:pPr>
    </w:lvl>
    <w:lvl w:ilvl="8" w:tplc="085AA304">
      <w:start w:val="1"/>
      <w:numFmt w:val="lowerRoman"/>
      <w:lvlText w:val="%9."/>
      <w:lvlJc w:val="right"/>
      <w:pPr>
        <w:ind w:left="6480" w:hanging="180"/>
      </w:pPr>
    </w:lvl>
  </w:abstractNum>
  <w:abstractNum w:abstractNumId="21" w15:restartNumberingAfterBreak="0">
    <w:nsid w:val="3FD60F2E"/>
    <w:multiLevelType w:val="hybridMultilevel"/>
    <w:tmpl w:val="F0E64C06"/>
    <w:lvl w:ilvl="0" w:tplc="DD9C2D6E">
      <w:start w:val="1"/>
      <w:numFmt w:val="decimal"/>
      <w:lvlText w:val="•"/>
      <w:lvlJc w:val="left"/>
      <w:pPr>
        <w:ind w:left="720" w:hanging="360"/>
      </w:pPr>
    </w:lvl>
    <w:lvl w:ilvl="1" w:tplc="360CBD74">
      <w:start w:val="1"/>
      <w:numFmt w:val="lowerLetter"/>
      <w:lvlText w:val="%2."/>
      <w:lvlJc w:val="left"/>
      <w:pPr>
        <w:ind w:left="1440" w:hanging="360"/>
      </w:pPr>
    </w:lvl>
    <w:lvl w:ilvl="2" w:tplc="B6F20510">
      <w:start w:val="1"/>
      <w:numFmt w:val="lowerRoman"/>
      <w:lvlText w:val="%3."/>
      <w:lvlJc w:val="right"/>
      <w:pPr>
        <w:ind w:left="2160" w:hanging="180"/>
      </w:pPr>
    </w:lvl>
    <w:lvl w:ilvl="3" w:tplc="71D80F9A">
      <w:start w:val="1"/>
      <w:numFmt w:val="decimal"/>
      <w:lvlText w:val="%4."/>
      <w:lvlJc w:val="left"/>
      <w:pPr>
        <w:ind w:left="2880" w:hanging="360"/>
      </w:pPr>
    </w:lvl>
    <w:lvl w:ilvl="4" w:tplc="E60E28EA">
      <w:start w:val="1"/>
      <w:numFmt w:val="lowerLetter"/>
      <w:lvlText w:val="%5."/>
      <w:lvlJc w:val="left"/>
      <w:pPr>
        <w:ind w:left="3600" w:hanging="360"/>
      </w:pPr>
    </w:lvl>
    <w:lvl w:ilvl="5" w:tplc="1E80847C">
      <w:start w:val="1"/>
      <w:numFmt w:val="lowerRoman"/>
      <w:lvlText w:val="%6."/>
      <w:lvlJc w:val="right"/>
      <w:pPr>
        <w:ind w:left="4320" w:hanging="180"/>
      </w:pPr>
    </w:lvl>
    <w:lvl w:ilvl="6" w:tplc="1EC26356">
      <w:start w:val="1"/>
      <w:numFmt w:val="decimal"/>
      <w:lvlText w:val="%7."/>
      <w:lvlJc w:val="left"/>
      <w:pPr>
        <w:ind w:left="5040" w:hanging="360"/>
      </w:pPr>
    </w:lvl>
    <w:lvl w:ilvl="7" w:tplc="58DC82DC">
      <w:start w:val="1"/>
      <w:numFmt w:val="lowerLetter"/>
      <w:lvlText w:val="%8."/>
      <w:lvlJc w:val="left"/>
      <w:pPr>
        <w:ind w:left="5760" w:hanging="360"/>
      </w:pPr>
    </w:lvl>
    <w:lvl w:ilvl="8" w:tplc="A8262CBC">
      <w:start w:val="1"/>
      <w:numFmt w:val="lowerRoman"/>
      <w:lvlText w:val="%9."/>
      <w:lvlJc w:val="right"/>
      <w:pPr>
        <w:ind w:left="6480" w:hanging="180"/>
      </w:pPr>
    </w:lvl>
  </w:abstractNum>
  <w:abstractNum w:abstractNumId="22" w15:restartNumberingAfterBreak="0">
    <w:nsid w:val="41BCF9A7"/>
    <w:multiLevelType w:val="hybridMultilevel"/>
    <w:tmpl w:val="24A42A46"/>
    <w:lvl w:ilvl="0" w:tplc="1342209C">
      <w:start w:val="1"/>
      <w:numFmt w:val="decimal"/>
      <w:lvlText w:val="•"/>
      <w:lvlJc w:val="left"/>
      <w:pPr>
        <w:ind w:left="720" w:hanging="360"/>
      </w:pPr>
    </w:lvl>
    <w:lvl w:ilvl="1" w:tplc="6FA47068">
      <w:start w:val="1"/>
      <w:numFmt w:val="lowerLetter"/>
      <w:lvlText w:val="%2."/>
      <w:lvlJc w:val="left"/>
      <w:pPr>
        <w:ind w:left="1440" w:hanging="360"/>
      </w:pPr>
    </w:lvl>
    <w:lvl w:ilvl="2" w:tplc="D8A85A66">
      <w:start w:val="1"/>
      <w:numFmt w:val="lowerRoman"/>
      <w:lvlText w:val="%3."/>
      <w:lvlJc w:val="right"/>
      <w:pPr>
        <w:ind w:left="2160" w:hanging="180"/>
      </w:pPr>
    </w:lvl>
    <w:lvl w:ilvl="3" w:tplc="954E68F4">
      <w:start w:val="1"/>
      <w:numFmt w:val="decimal"/>
      <w:lvlText w:val="%4."/>
      <w:lvlJc w:val="left"/>
      <w:pPr>
        <w:ind w:left="2880" w:hanging="360"/>
      </w:pPr>
    </w:lvl>
    <w:lvl w:ilvl="4" w:tplc="F9001C2C">
      <w:start w:val="1"/>
      <w:numFmt w:val="lowerLetter"/>
      <w:lvlText w:val="%5."/>
      <w:lvlJc w:val="left"/>
      <w:pPr>
        <w:ind w:left="3600" w:hanging="360"/>
      </w:pPr>
    </w:lvl>
    <w:lvl w:ilvl="5" w:tplc="4B2C26AC">
      <w:start w:val="1"/>
      <w:numFmt w:val="lowerRoman"/>
      <w:lvlText w:val="%6."/>
      <w:lvlJc w:val="right"/>
      <w:pPr>
        <w:ind w:left="4320" w:hanging="180"/>
      </w:pPr>
    </w:lvl>
    <w:lvl w:ilvl="6" w:tplc="1212BEFA">
      <w:start w:val="1"/>
      <w:numFmt w:val="decimal"/>
      <w:lvlText w:val="%7."/>
      <w:lvlJc w:val="left"/>
      <w:pPr>
        <w:ind w:left="5040" w:hanging="360"/>
      </w:pPr>
    </w:lvl>
    <w:lvl w:ilvl="7" w:tplc="EF66E5FC">
      <w:start w:val="1"/>
      <w:numFmt w:val="lowerLetter"/>
      <w:lvlText w:val="%8."/>
      <w:lvlJc w:val="left"/>
      <w:pPr>
        <w:ind w:left="5760" w:hanging="360"/>
      </w:pPr>
    </w:lvl>
    <w:lvl w:ilvl="8" w:tplc="B9267CC0">
      <w:start w:val="1"/>
      <w:numFmt w:val="lowerRoman"/>
      <w:lvlText w:val="%9."/>
      <w:lvlJc w:val="right"/>
      <w:pPr>
        <w:ind w:left="6480" w:hanging="180"/>
      </w:pPr>
    </w:lvl>
  </w:abstractNum>
  <w:abstractNum w:abstractNumId="23" w15:restartNumberingAfterBreak="0">
    <w:nsid w:val="41ECC58E"/>
    <w:multiLevelType w:val="hybridMultilevel"/>
    <w:tmpl w:val="C19AC052"/>
    <w:lvl w:ilvl="0" w:tplc="95BA6EF0">
      <w:start w:val="1"/>
      <w:numFmt w:val="decimal"/>
      <w:lvlText w:val="•"/>
      <w:lvlJc w:val="left"/>
      <w:pPr>
        <w:ind w:left="720" w:hanging="360"/>
      </w:pPr>
    </w:lvl>
    <w:lvl w:ilvl="1" w:tplc="46B2997E">
      <w:start w:val="1"/>
      <w:numFmt w:val="lowerLetter"/>
      <w:lvlText w:val="%2."/>
      <w:lvlJc w:val="left"/>
      <w:pPr>
        <w:ind w:left="1440" w:hanging="360"/>
      </w:pPr>
    </w:lvl>
    <w:lvl w:ilvl="2" w:tplc="04688158">
      <w:start w:val="1"/>
      <w:numFmt w:val="lowerRoman"/>
      <w:lvlText w:val="%3."/>
      <w:lvlJc w:val="right"/>
      <w:pPr>
        <w:ind w:left="2160" w:hanging="180"/>
      </w:pPr>
    </w:lvl>
    <w:lvl w:ilvl="3" w:tplc="A02E6CF2">
      <w:start w:val="1"/>
      <w:numFmt w:val="decimal"/>
      <w:lvlText w:val="%4."/>
      <w:lvlJc w:val="left"/>
      <w:pPr>
        <w:ind w:left="2880" w:hanging="360"/>
      </w:pPr>
    </w:lvl>
    <w:lvl w:ilvl="4" w:tplc="05A0399C">
      <w:start w:val="1"/>
      <w:numFmt w:val="lowerLetter"/>
      <w:lvlText w:val="%5."/>
      <w:lvlJc w:val="left"/>
      <w:pPr>
        <w:ind w:left="3600" w:hanging="360"/>
      </w:pPr>
    </w:lvl>
    <w:lvl w:ilvl="5" w:tplc="A7FE5D2A">
      <w:start w:val="1"/>
      <w:numFmt w:val="lowerRoman"/>
      <w:lvlText w:val="%6."/>
      <w:lvlJc w:val="right"/>
      <w:pPr>
        <w:ind w:left="4320" w:hanging="180"/>
      </w:pPr>
    </w:lvl>
    <w:lvl w:ilvl="6" w:tplc="A0FC5B60">
      <w:start w:val="1"/>
      <w:numFmt w:val="decimal"/>
      <w:lvlText w:val="%7."/>
      <w:lvlJc w:val="left"/>
      <w:pPr>
        <w:ind w:left="5040" w:hanging="360"/>
      </w:pPr>
    </w:lvl>
    <w:lvl w:ilvl="7" w:tplc="DB9ECAEA">
      <w:start w:val="1"/>
      <w:numFmt w:val="lowerLetter"/>
      <w:lvlText w:val="%8."/>
      <w:lvlJc w:val="left"/>
      <w:pPr>
        <w:ind w:left="5760" w:hanging="360"/>
      </w:pPr>
    </w:lvl>
    <w:lvl w:ilvl="8" w:tplc="EFAC2AA0">
      <w:start w:val="1"/>
      <w:numFmt w:val="lowerRoman"/>
      <w:lvlText w:val="%9."/>
      <w:lvlJc w:val="right"/>
      <w:pPr>
        <w:ind w:left="6480" w:hanging="180"/>
      </w:pPr>
    </w:lvl>
  </w:abstractNum>
  <w:abstractNum w:abstractNumId="24" w15:restartNumberingAfterBreak="0">
    <w:nsid w:val="45407324"/>
    <w:multiLevelType w:val="hybridMultilevel"/>
    <w:tmpl w:val="FF588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0D7FF2"/>
    <w:multiLevelType w:val="hybridMultilevel"/>
    <w:tmpl w:val="BC4EA568"/>
    <w:lvl w:ilvl="0" w:tplc="27D2E982">
      <w:start w:val="1"/>
      <w:numFmt w:val="decimal"/>
      <w:lvlText w:val="•"/>
      <w:lvlJc w:val="left"/>
      <w:pPr>
        <w:ind w:left="720" w:hanging="360"/>
      </w:pPr>
    </w:lvl>
    <w:lvl w:ilvl="1" w:tplc="B27CD9BE">
      <w:start w:val="1"/>
      <w:numFmt w:val="lowerLetter"/>
      <w:lvlText w:val="%2."/>
      <w:lvlJc w:val="left"/>
      <w:pPr>
        <w:ind w:left="1440" w:hanging="360"/>
      </w:pPr>
    </w:lvl>
    <w:lvl w:ilvl="2" w:tplc="018837B6">
      <w:start w:val="1"/>
      <w:numFmt w:val="lowerRoman"/>
      <w:lvlText w:val="%3."/>
      <w:lvlJc w:val="right"/>
      <w:pPr>
        <w:ind w:left="2160" w:hanging="180"/>
      </w:pPr>
    </w:lvl>
    <w:lvl w:ilvl="3" w:tplc="C7C0A9C6">
      <w:start w:val="1"/>
      <w:numFmt w:val="decimal"/>
      <w:lvlText w:val="%4."/>
      <w:lvlJc w:val="left"/>
      <w:pPr>
        <w:ind w:left="2880" w:hanging="360"/>
      </w:pPr>
    </w:lvl>
    <w:lvl w:ilvl="4" w:tplc="9392C342">
      <w:start w:val="1"/>
      <w:numFmt w:val="lowerLetter"/>
      <w:lvlText w:val="%5."/>
      <w:lvlJc w:val="left"/>
      <w:pPr>
        <w:ind w:left="3600" w:hanging="360"/>
      </w:pPr>
    </w:lvl>
    <w:lvl w:ilvl="5" w:tplc="32D0C578">
      <w:start w:val="1"/>
      <w:numFmt w:val="lowerRoman"/>
      <w:lvlText w:val="%6."/>
      <w:lvlJc w:val="right"/>
      <w:pPr>
        <w:ind w:left="4320" w:hanging="180"/>
      </w:pPr>
    </w:lvl>
    <w:lvl w:ilvl="6" w:tplc="08BA2F64">
      <w:start w:val="1"/>
      <w:numFmt w:val="decimal"/>
      <w:lvlText w:val="%7."/>
      <w:lvlJc w:val="left"/>
      <w:pPr>
        <w:ind w:left="5040" w:hanging="360"/>
      </w:pPr>
    </w:lvl>
    <w:lvl w:ilvl="7" w:tplc="6F6AD9A0">
      <w:start w:val="1"/>
      <w:numFmt w:val="lowerLetter"/>
      <w:lvlText w:val="%8."/>
      <w:lvlJc w:val="left"/>
      <w:pPr>
        <w:ind w:left="5760" w:hanging="360"/>
      </w:pPr>
    </w:lvl>
    <w:lvl w:ilvl="8" w:tplc="663445DC">
      <w:start w:val="1"/>
      <w:numFmt w:val="lowerRoman"/>
      <w:lvlText w:val="%9."/>
      <w:lvlJc w:val="right"/>
      <w:pPr>
        <w:ind w:left="6480" w:hanging="180"/>
      </w:pPr>
    </w:lvl>
  </w:abstractNum>
  <w:abstractNum w:abstractNumId="26" w15:restartNumberingAfterBreak="0">
    <w:nsid w:val="47E3D539"/>
    <w:multiLevelType w:val="hybridMultilevel"/>
    <w:tmpl w:val="D69A4D12"/>
    <w:lvl w:ilvl="0" w:tplc="07FCA7AC">
      <w:start w:val="1"/>
      <w:numFmt w:val="decimal"/>
      <w:lvlText w:val="•"/>
      <w:lvlJc w:val="left"/>
      <w:pPr>
        <w:ind w:left="720" w:hanging="360"/>
      </w:pPr>
    </w:lvl>
    <w:lvl w:ilvl="1" w:tplc="2564DE8E">
      <w:start w:val="1"/>
      <w:numFmt w:val="lowerLetter"/>
      <w:lvlText w:val="%2."/>
      <w:lvlJc w:val="left"/>
      <w:pPr>
        <w:ind w:left="1440" w:hanging="360"/>
      </w:pPr>
    </w:lvl>
    <w:lvl w:ilvl="2" w:tplc="89BA42FE">
      <w:start w:val="1"/>
      <w:numFmt w:val="lowerRoman"/>
      <w:lvlText w:val="%3."/>
      <w:lvlJc w:val="right"/>
      <w:pPr>
        <w:ind w:left="2160" w:hanging="180"/>
      </w:pPr>
    </w:lvl>
    <w:lvl w:ilvl="3" w:tplc="69ECDC54">
      <w:start w:val="1"/>
      <w:numFmt w:val="decimal"/>
      <w:lvlText w:val="%4."/>
      <w:lvlJc w:val="left"/>
      <w:pPr>
        <w:ind w:left="2880" w:hanging="360"/>
      </w:pPr>
    </w:lvl>
    <w:lvl w:ilvl="4" w:tplc="3314DBEA">
      <w:start w:val="1"/>
      <w:numFmt w:val="lowerLetter"/>
      <w:lvlText w:val="%5."/>
      <w:lvlJc w:val="left"/>
      <w:pPr>
        <w:ind w:left="3600" w:hanging="360"/>
      </w:pPr>
    </w:lvl>
    <w:lvl w:ilvl="5" w:tplc="39F6DF4A">
      <w:start w:val="1"/>
      <w:numFmt w:val="lowerRoman"/>
      <w:lvlText w:val="%6."/>
      <w:lvlJc w:val="right"/>
      <w:pPr>
        <w:ind w:left="4320" w:hanging="180"/>
      </w:pPr>
    </w:lvl>
    <w:lvl w:ilvl="6" w:tplc="B218B428">
      <w:start w:val="1"/>
      <w:numFmt w:val="decimal"/>
      <w:lvlText w:val="%7."/>
      <w:lvlJc w:val="left"/>
      <w:pPr>
        <w:ind w:left="5040" w:hanging="360"/>
      </w:pPr>
    </w:lvl>
    <w:lvl w:ilvl="7" w:tplc="DA2C82CE">
      <w:start w:val="1"/>
      <w:numFmt w:val="lowerLetter"/>
      <w:lvlText w:val="%8."/>
      <w:lvlJc w:val="left"/>
      <w:pPr>
        <w:ind w:left="5760" w:hanging="360"/>
      </w:pPr>
    </w:lvl>
    <w:lvl w:ilvl="8" w:tplc="BC1038D2">
      <w:start w:val="1"/>
      <w:numFmt w:val="lowerRoman"/>
      <w:lvlText w:val="%9."/>
      <w:lvlJc w:val="right"/>
      <w:pPr>
        <w:ind w:left="6480" w:hanging="180"/>
      </w:pPr>
    </w:lvl>
  </w:abstractNum>
  <w:abstractNum w:abstractNumId="27" w15:restartNumberingAfterBreak="0">
    <w:nsid w:val="519093FC"/>
    <w:multiLevelType w:val="hybridMultilevel"/>
    <w:tmpl w:val="DC4496D8"/>
    <w:lvl w:ilvl="0" w:tplc="6A8E47DA">
      <w:start w:val="1"/>
      <w:numFmt w:val="decimal"/>
      <w:lvlText w:val="•"/>
      <w:lvlJc w:val="left"/>
      <w:pPr>
        <w:ind w:left="720" w:hanging="360"/>
      </w:pPr>
    </w:lvl>
    <w:lvl w:ilvl="1" w:tplc="C5A01966">
      <w:start w:val="1"/>
      <w:numFmt w:val="lowerLetter"/>
      <w:lvlText w:val="%2."/>
      <w:lvlJc w:val="left"/>
      <w:pPr>
        <w:ind w:left="1440" w:hanging="360"/>
      </w:pPr>
    </w:lvl>
    <w:lvl w:ilvl="2" w:tplc="A3B0445A">
      <w:start w:val="1"/>
      <w:numFmt w:val="lowerRoman"/>
      <w:lvlText w:val="%3."/>
      <w:lvlJc w:val="right"/>
      <w:pPr>
        <w:ind w:left="2160" w:hanging="180"/>
      </w:pPr>
    </w:lvl>
    <w:lvl w:ilvl="3" w:tplc="98AC6B76">
      <w:start w:val="1"/>
      <w:numFmt w:val="decimal"/>
      <w:lvlText w:val="%4."/>
      <w:lvlJc w:val="left"/>
      <w:pPr>
        <w:ind w:left="2880" w:hanging="360"/>
      </w:pPr>
    </w:lvl>
    <w:lvl w:ilvl="4" w:tplc="2D66E96A">
      <w:start w:val="1"/>
      <w:numFmt w:val="lowerLetter"/>
      <w:lvlText w:val="%5."/>
      <w:lvlJc w:val="left"/>
      <w:pPr>
        <w:ind w:left="3600" w:hanging="360"/>
      </w:pPr>
    </w:lvl>
    <w:lvl w:ilvl="5" w:tplc="2A600682">
      <w:start w:val="1"/>
      <w:numFmt w:val="lowerRoman"/>
      <w:lvlText w:val="%6."/>
      <w:lvlJc w:val="right"/>
      <w:pPr>
        <w:ind w:left="4320" w:hanging="180"/>
      </w:pPr>
    </w:lvl>
    <w:lvl w:ilvl="6" w:tplc="0B9A5254">
      <w:start w:val="1"/>
      <w:numFmt w:val="decimal"/>
      <w:lvlText w:val="%7."/>
      <w:lvlJc w:val="left"/>
      <w:pPr>
        <w:ind w:left="5040" w:hanging="360"/>
      </w:pPr>
    </w:lvl>
    <w:lvl w:ilvl="7" w:tplc="C1D837A6">
      <w:start w:val="1"/>
      <w:numFmt w:val="lowerLetter"/>
      <w:lvlText w:val="%8."/>
      <w:lvlJc w:val="left"/>
      <w:pPr>
        <w:ind w:left="5760" w:hanging="360"/>
      </w:pPr>
    </w:lvl>
    <w:lvl w:ilvl="8" w:tplc="625CC576">
      <w:start w:val="1"/>
      <w:numFmt w:val="lowerRoman"/>
      <w:lvlText w:val="%9."/>
      <w:lvlJc w:val="right"/>
      <w:pPr>
        <w:ind w:left="6480" w:hanging="180"/>
      </w:pPr>
    </w:lvl>
  </w:abstractNum>
  <w:abstractNum w:abstractNumId="28" w15:restartNumberingAfterBreak="0">
    <w:nsid w:val="54E6D9CB"/>
    <w:multiLevelType w:val="hybridMultilevel"/>
    <w:tmpl w:val="4DD44AE4"/>
    <w:lvl w:ilvl="0" w:tplc="73A02820">
      <w:start w:val="1"/>
      <w:numFmt w:val="decimal"/>
      <w:lvlText w:val="•"/>
      <w:lvlJc w:val="left"/>
      <w:pPr>
        <w:ind w:left="720" w:hanging="360"/>
      </w:pPr>
    </w:lvl>
    <w:lvl w:ilvl="1" w:tplc="C3F4DAFA">
      <w:start w:val="1"/>
      <w:numFmt w:val="lowerLetter"/>
      <w:lvlText w:val="%2."/>
      <w:lvlJc w:val="left"/>
      <w:pPr>
        <w:ind w:left="1440" w:hanging="360"/>
      </w:pPr>
    </w:lvl>
    <w:lvl w:ilvl="2" w:tplc="53509EB0">
      <w:start w:val="1"/>
      <w:numFmt w:val="lowerRoman"/>
      <w:lvlText w:val="%3."/>
      <w:lvlJc w:val="right"/>
      <w:pPr>
        <w:ind w:left="2160" w:hanging="180"/>
      </w:pPr>
    </w:lvl>
    <w:lvl w:ilvl="3" w:tplc="4DFAF798">
      <w:start w:val="1"/>
      <w:numFmt w:val="decimal"/>
      <w:lvlText w:val="%4."/>
      <w:lvlJc w:val="left"/>
      <w:pPr>
        <w:ind w:left="2880" w:hanging="360"/>
      </w:pPr>
    </w:lvl>
    <w:lvl w:ilvl="4" w:tplc="11706964">
      <w:start w:val="1"/>
      <w:numFmt w:val="lowerLetter"/>
      <w:lvlText w:val="%5."/>
      <w:lvlJc w:val="left"/>
      <w:pPr>
        <w:ind w:left="3600" w:hanging="360"/>
      </w:pPr>
    </w:lvl>
    <w:lvl w:ilvl="5" w:tplc="B1721464">
      <w:start w:val="1"/>
      <w:numFmt w:val="lowerRoman"/>
      <w:lvlText w:val="%6."/>
      <w:lvlJc w:val="right"/>
      <w:pPr>
        <w:ind w:left="4320" w:hanging="180"/>
      </w:pPr>
    </w:lvl>
    <w:lvl w:ilvl="6" w:tplc="C5AE5C98">
      <w:start w:val="1"/>
      <w:numFmt w:val="decimal"/>
      <w:lvlText w:val="%7."/>
      <w:lvlJc w:val="left"/>
      <w:pPr>
        <w:ind w:left="5040" w:hanging="360"/>
      </w:pPr>
    </w:lvl>
    <w:lvl w:ilvl="7" w:tplc="BAAE2E86">
      <w:start w:val="1"/>
      <w:numFmt w:val="lowerLetter"/>
      <w:lvlText w:val="%8."/>
      <w:lvlJc w:val="left"/>
      <w:pPr>
        <w:ind w:left="5760" w:hanging="360"/>
      </w:pPr>
    </w:lvl>
    <w:lvl w:ilvl="8" w:tplc="420C14E6">
      <w:start w:val="1"/>
      <w:numFmt w:val="lowerRoman"/>
      <w:lvlText w:val="%9."/>
      <w:lvlJc w:val="right"/>
      <w:pPr>
        <w:ind w:left="6480" w:hanging="180"/>
      </w:pPr>
    </w:lvl>
  </w:abstractNum>
  <w:abstractNum w:abstractNumId="29" w15:restartNumberingAfterBreak="0">
    <w:nsid w:val="5A890E81"/>
    <w:multiLevelType w:val="hybridMultilevel"/>
    <w:tmpl w:val="15F6D1D4"/>
    <w:lvl w:ilvl="0" w:tplc="51C21154">
      <w:start w:val="1"/>
      <w:numFmt w:val="decimal"/>
      <w:lvlText w:val="•"/>
      <w:lvlJc w:val="left"/>
      <w:pPr>
        <w:ind w:left="720" w:hanging="360"/>
      </w:pPr>
    </w:lvl>
    <w:lvl w:ilvl="1" w:tplc="2124C8DE">
      <w:start w:val="1"/>
      <w:numFmt w:val="lowerLetter"/>
      <w:lvlText w:val="%2."/>
      <w:lvlJc w:val="left"/>
      <w:pPr>
        <w:ind w:left="1440" w:hanging="360"/>
      </w:pPr>
    </w:lvl>
    <w:lvl w:ilvl="2" w:tplc="88F46170">
      <w:start w:val="1"/>
      <w:numFmt w:val="lowerRoman"/>
      <w:lvlText w:val="%3."/>
      <w:lvlJc w:val="right"/>
      <w:pPr>
        <w:ind w:left="2160" w:hanging="180"/>
      </w:pPr>
    </w:lvl>
    <w:lvl w:ilvl="3" w:tplc="A566A9F4">
      <w:start w:val="1"/>
      <w:numFmt w:val="decimal"/>
      <w:lvlText w:val="%4."/>
      <w:lvlJc w:val="left"/>
      <w:pPr>
        <w:ind w:left="2880" w:hanging="360"/>
      </w:pPr>
    </w:lvl>
    <w:lvl w:ilvl="4" w:tplc="99AAB624">
      <w:start w:val="1"/>
      <w:numFmt w:val="lowerLetter"/>
      <w:lvlText w:val="%5."/>
      <w:lvlJc w:val="left"/>
      <w:pPr>
        <w:ind w:left="3600" w:hanging="360"/>
      </w:pPr>
    </w:lvl>
    <w:lvl w:ilvl="5" w:tplc="141E29B8">
      <w:start w:val="1"/>
      <w:numFmt w:val="lowerRoman"/>
      <w:lvlText w:val="%6."/>
      <w:lvlJc w:val="right"/>
      <w:pPr>
        <w:ind w:left="4320" w:hanging="180"/>
      </w:pPr>
    </w:lvl>
    <w:lvl w:ilvl="6" w:tplc="D8A0FC4A">
      <w:start w:val="1"/>
      <w:numFmt w:val="decimal"/>
      <w:lvlText w:val="%7."/>
      <w:lvlJc w:val="left"/>
      <w:pPr>
        <w:ind w:left="5040" w:hanging="360"/>
      </w:pPr>
    </w:lvl>
    <w:lvl w:ilvl="7" w:tplc="7136A5D4">
      <w:start w:val="1"/>
      <w:numFmt w:val="lowerLetter"/>
      <w:lvlText w:val="%8."/>
      <w:lvlJc w:val="left"/>
      <w:pPr>
        <w:ind w:left="5760" w:hanging="360"/>
      </w:pPr>
    </w:lvl>
    <w:lvl w:ilvl="8" w:tplc="318657A6">
      <w:start w:val="1"/>
      <w:numFmt w:val="lowerRoman"/>
      <w:lvlText w:val="%9."/>
      <w:lvlJc w:val="right"/>
      <w:pPr>
        <w:ind w:left="6480" w:hanging="180"/>
      </w:pPr>
    </w:lvl>
  </w:abstractNum>
  <w:abstractNum w:abstractNumId="30" w15:restartNumberingAfterBreak="0">
    <w:nsid w:val="5D6FE94E"/>
    <w:multiLevelType w:val="hybridMultilevel"/>
    <w:tmpl w:val="89B8C8D0"/>
    <w:lvl w:ilvl="0" w:tplc="639A64B6">
      <w:start w:val="1"/>
      <w:numFmt w:val="decimal"/>
      <w:lvlText w:val="•"/>
      <w:lvlJc w:val="left"/>
      <w:pPr>
        <w:ind w:left="720" w:hanging="360"/>
      </w:pPr>
    </w:lvl>
    <w:lvl w:ilvl="1" w:tplc="1F0A2C38">
      <w:start w:val="1"/>
      <w:numFmt w:val="lowerLetter"/>
      <w:lvlText w:val="%2."/>
      <w:lvlJc w:val="left"/>
      <w:pPr>
        <w:ind w:left="1440" w:hanging="360"/>
      </w:pPr>
    </w:lvl>
    <w:lvl w:ilvl="2" w:tplc="BDCA7E22">
      <w:start w:val="1"/>
      <w:numFmt w:val="lowerRoman"/>
      <w:lvlText w:val="%3."/>
      <w:lvlJc w:val="right"/>
      <w:pPr>
        <w:ind w:left="2160" w:hanging="180"/>
      </w:pPr>
    </w:lvl>
    <w:lvl w:ilvl="3" w:tplc="56544AA6">
      <w:start w:val="1"/>
      <w:numFmt w:val="decimal"/>
      <w:lvlText w:val="%4."/>
      <w:lvlJc w:val="left"/>
      <w:pPr>
        <w:ind w:left="2880" w:hanging="360"/>
      </w:pPr>
    </w:lvl>
    <w:lvl w:ilvl="4" w:tplc="2E7C9EF6">
      <w:start w:val="1"/>
      <w:numFmt w:val="lowerLetter"/>
      <w:lvlText w:val="%5."/>
      <w:lvlJc w:val="left"/>
      <w:pPr>
        <w:ind w:left="3600" w:hanging="360"/>
      </w:pPr>
    </w:lvl>
    <w:lvl w:ilvl="5" w:tplc="EAD0E362">
      <w:start w:val="1"/>
      <w:numFmt w:val="lowerRoman"/>
      <w:lvlText w:val="%6."/>
      <w:lvlJc w:val="right"/>
      <w:pPr>
        <w:ind w:left="4320" w:hanging="180"/>
      </w:pPr>
    </w:lvl>
    <w:lvl w:ilvl="6" w:tplc="D9563A24">
      <w:start w:val="1"/>
      <w:numFmt w:val="decimal"/>
      <w:lvlText w:val="%7."/>
      <w:lvlJc w:val="left"/>
      <w:pPr>
        <w:ind w:left="5040" w:hanging="360"/>
      </w:pPr>
    </w:lvl>
    <w:lvl w:ilvl="7" w:tplc="C864323A">
      <w:start w:val="1"/>
      <w:numFmt w:val="lowerLetter"/>
      <w:lvlText w:val="%8."/>
      <w:lvlJc w:val="left"/>
      <w:pPr>
        <w:ind w:left="5760" w:hanging="360"/>
      </w:pPr>
    </w:lvl>
    <w:lvl w:ilvl="8" w:tplc="240E7C52">
      <w:start w:val="1"/>
      <w:numFmt w:val="lowerRoman"/>
      <w:lvlText w:val="%9."/>
      <w:lvlJc w:val="right"/>
      <w:pPr>
        <w:ind w:left="6480" w:hanging="180"/>
      </w:pPr>
    </w:lvl>
  </w:abstractNum>
  <w:abstractNum w:abstractNumId="31" w15:restartNumberingAfterBreak="0">
    <w:nsid w:val="647A5B81"/>
    <w:multiLevelType w:val="hybridMultilevel"/>
    <w:tmpl w:val="23DC1F0A"/>
    <w:lvl w:ilvl="0" w:tplc="82B61E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E11045"/>
    <w:multiLevelType w:val="hybridMultilevel"/>
    <w:tmpl w:val="2856EC8E"/>
    <w:lvl w:ilvl="0" w:tplc="AF500DE2">
      <w:start w:val="1"/>
      <w:numFmt w:val="decimal"/>
      <w:lvlText w:val="•"/>
      <w:lvlJc w:val="left"/>
      <w:pPr>
        <w:ind w:left="720" w:hanging="360"/>
      </w:pPr>
    </w:lvl>
    <w:lvl w:ilvl="1" w:tplc="002AADCE">
      <w:start w:val="1"/>
      <w:numFmt w:val="lowerLetter"/>
      <w:lvlText w:val="%2."/>
      <w:lvlJc w:val="left"/>
      <w:pPr>
        <w:ind w:left="1440" w:hanging="360"/>
      </w:pPr>
    </w:lvl>
    <w:lvl w:ilvl="2" w:tplc="533ED938">
      <w:start w:val="1"/>
      <w:numFmt w:val="lowerRoman"/>
      <w:lvlText w:val="%3."/>
      <w:lvlJc w:val="right"/>
      <w:pPr>
        <w:ind w:left="2160" w:hanging="180"/>
      </w:pPr>
    </w:lvl>
    <w:lvl w:ilvl="3" w:tplc="F168D166">
      <w:start w:val="1"/>
      <w:numFmt w:val="decimal"/>
      <w:lvlText w:val="%4."/>
      <w:lvlJc w:val="left"/>
      <w:pPr>
        <w:ind w:left="2880" w:hanging="360"/>
      </w:pPr>
    </w:lvl>
    <w:lvl w:ilvl="4" w:tplc="C02C02A6">
      <w:start w:val="1"/>
      <w:numFmt w:val="lowerLetter"/>
      <w:lvlText w:val="%5."/>
      <w:lvlJc w:val="left"/>
      <w:pPr>
        <w:ind w:left="3600" w:hanging="360"/>
      </w:pPr>
    </w:lvl>
    <w:lvl w:ilvl="5" w:tplc="DAEAF7C8">
      <w:start w:val="1"/>
      <w:numFmt w:val="lowerRoman"/>
      <w:lvlText w:val="%6."/>
      <w:lvlJc w:val="right"/>
      <w:pPr>
        <w:ind w:left="4320" w:hanging="180"/>
      </w:pPr>
    </w:lvl>
    <w:lvl w:ilvl="6" w:tplc="60A288BC">
      <w:start w:val="1"/>
      <w:numFmt w:val="decimal"/>
      <w:lvlText w:val="%7."/>
      <w:lvlJc w:val="left"/>
      <w:pPr>
        <w:ind w:left="5040" w:hanging="360"/>
      </w:pPr>
    </w:lvl>
    <w:lvl w:ilvl="7" w:tplc="FAFE7B7C">
      <w:start w:val="1"/>
      <w:numFmt w:val="lowerLetter"/>
      <w:lvlText w:val="%8."/>
      <w:lvlJc w:val="left"/>
      <w:pPr>
        <w:ind w:left="5760" w:hanging="360"/>
      </w:pPr>
    </w:lvl>
    <w:lvl w:ilvl="8" w:tplc="A5AE6CBC">
      <w:start w:val="1"/>
      <w:numFmt w:val="lowerRoman"/>
      <w:lvlText w:val="%9."/>
      <w:lvlJc w:val="right"/>
      <w:pPr>
        <w:ind w:left="6480" w:hanging="180"/>
      </w:pPr>
    </w:lvl>
  </w:abstractNum>
  <w:abstractNum w:abstractNumId="33" w15:restartNumberingAfterBreak="0">
    <w:nsid w:val="6B2129EC"/>
    <w:multiLevelType w:val="hybridMultilevel"/>
    <w:tmpl w:val="D9ECC5D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2E2B34"/>
    <w:multiLevelType w:val="hybridMultilevel"/>
    <w:tmpl w:val="23DC1F0A"/>
    <w:lvl w:ilvl="0" w:tplc="82B61E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3B479E"/>
    <w:multiLevelType w:val="hybridMultilevel"/>
    <w:tmpl w:val="5D865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627624"/>
    <w:multiLevelType w:val="hybridMultilevel"/>
    <w:tmpl w:val="3ED6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8C5A85"/>
    <w:multiLevelType w:val="hybridMultilevel"/>
    <w:tmpl w:val="71286582"/>
    <w:lvl w:ilvl="0" w:tplc="C046E4FC">
      <w:start w:val="1"/>
      <w:numFmt w:val="decimal"/>
      <w:lvlText w:val="•"/>
      <w:lvlJc w:val="left"/>
      <w:pPr>
        <w:ind w:left="720" w:hanging="360"/>
      </w:pPr>
    </w:lvl>
    <w:lvl w:ilvl="1" w:tplc="349825D4">
      <w:start w:val="1"/>
      <w:numFmt w:val="lowerLetter"/>
      <w:lvlText w:val="%2."/>
      <w:lvlJc w:val="left"/>
      <w:pPr>
        <w:ind w:left="1440" w:hanging="360"/>
      </w:pPr>
    </w:lvl>
    <w:lvl w:ilvl="2" w:tplc="A630065E">
      <w:start w:val="1"/>
      <w:numFmt w:val="lowerRoman"/>
      <w:lvlText w:val="%3."/>
      <w:lvlJc w:val="right"/>
      <w:pPr>
        <w:ind w:left="2160" w:hanging="180"/>
      </w:pPr>
    </w:lvl>
    <w:lvl w:ilvl="3" w:tplc="81A4F726">
      <w:start w:val="1"/>
      <w:numFmt w:val="decimal"/>
      <w:lvlText w:val="%4."/>
      <w:lvlJc w:val="left"/>
      <w:pPr>
        <w:ind w:left="2880" w:hanging="360"/>
      </w:pPr>
    </w:lvl>
    <w:lvl w:ilvl="4" w:tplc="0D3E3E24">
      <w:start w:val="1"/>
      <w:numFmt w:val="lowerLetter"/>
      <w:lvlText w:val="%5."/>
      <w:lvlJc w:val="left"/>
      <w:pPr>
        <w:ind w:left="3600" w:hanging="360"/>
      </w:pPr>
    </w:lvl>
    <w:lvl w:ilvl="5" w:tplc="59E4FFB4">
      <w:start w:val="1"/>
      <w:numFmt w:val="lowerRoman"/>
      <w:lvlText w:val="%6."/>
      <w:lvlJc w:val="right"/>
      <w:pPr>
        <w:ind w:left="4320" w:hanging="180"/>
      </w:pPr>
    </w:lvl>
    <w:lvl w:ilvl="6" w:tplc="5EBE18F2">
      <w:start w:val="1"/>
      <w:numFmt w:val="decimal"/>
      <w:lvlText w:val="%7."/>
      <w:lvlJc w:val="left"/>
      <w:pPr>
        <w:ind w:left="5040" w:hanging="360"/>
      </w:pPr>
    </w:lvl>
    <w:lvl w:ilvl="7" w:tplc="637CF2D4">
      <w:start w:val="1"/>
      <w:numFmt w:val="lowerLetter"/>
      <w:lvlText w:val="%8."/>
      <w:lvlJc w:val="left"/>
      <w:pPr>
        <w:ind w:left="5760" w:hanging="360"/>
      </w:pPr>
    </w:lvl>
    <w:lvl w:ilvl="8" w:tplc="62F4C8B4">
      <w:start w:val="1"/>
      <w:numFmt w:val="lowerRoman"/>
      <w:lvlText w:val="%9."/>
      <w:lvlJc w:val="right"/>
      <w:pPr>
        <w:ind w:left="6480" w:hanging="180"/>
      </w:pPr>
    </w:lvl>
  </w:abstractNum>
  <w:abstractNum w:abstractNumId="38" w15:restartNumberingAfterBreak="0">
    <w:nsid w:val="7B9D12FA"/>
    <w:multiLevelType w:val="multilevel"/>
    <w:tmpl w:val="7CB4696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D2D75F3"/>
    <w:multiLevelType w:val="hybridMultilevel"/>
    <w:tmpl w:val="80D6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30"/>
  </w:num>
  <w:num w:numId="4">
    <w:abstractNumId w:val="21"/>
  </w:num>
  <w:num w:numId="5">
    <w:abstractNumId w:val="18"/>
  </w:num>
  <w:num w:numId="6">
    <w:abstractNumId w:val="15"/>
  </w:num>
  <w:num w:numId="7">
    <w:abstractNumId w:val="20"/>
  </w:num>
  <w:num w:numId="8">
    <w:abstractNumId w:val="37"/>
  </w:num>
  <w:num w:numId="9">
    <w:abstractNumId w:val="28"/>
  </w:num>
  <w:num w:numId="10">
    <w:abstractNumId w:val="29"/>
  </w:num>
  <w:num w:numId="11">
    <w:abstractNumId w:val="27"/>
  </w:num>
  <w:num w:numId="12">
    <w:abstractNumId w:val="23"/>
  </w:num>
  <w:num w:numId="13">
    <w:abstractNumId w:val="13"/>
  </w:num>
  <w:num w:numId="14">
    <w:abstractNumId w:val="5"/>
  </w:num>
  <w:num w:numId="15">
    <w:abstractNumId w:val="32"/>
  </w:num>
  <w:num w:numId="16">
    <w:abstractNumId w:val="26"/>
  </w:num>
  <w:num w:numId="17">
    <w:abstractNumId w:val="6"/>
  </w:num>
  <w:num w:numId="18">
    <w:abstractNumId w:val="2"/>
  </w:num>
  <w:num w:numId="19">
    <w:abstractNumId w:val="22"/>
  </w:num>
  <w:num w:numId="20">
    <w:abstractNumId w:val="12"/>
  </w:num>
  <w:num w:numId="21">
    <w:abstractNumId w:val="17"/>
  </w:num>
  <w:num w:numId="22">
    <w:abstractNumId w:val="39"/>
  </w:num>
  <w:num w:numId="23">
    <w:abstractNumId w:val="14"/>
  </w:num>
  <w:num w:numId="24">
    <w:abstractNumId w:val="35"/>
  </w:num>
  <w:num w:numId="25">
    <w:abstractNumId w:val="3"/>
  </w:num>
  <w:num w:numId="26">
    <w:abstractNumId w:val="8"/>
  </w:num>
  <w:num w:numId="27">
    <w:abstractNumId w:val="1"/>
  </w:num>
  <w:num w:numId="28">
    <w:abstractNumId w:val="33"/>
  </w:num>
  <w:num w:numId="29">
    <w:abstractNumId w:val="19"/>
  </w:num>
  <w:num w:numId="30">
    <w:abstractNumId w:val="11"/>
  </w:num>
  <w:num w:numId="31">
    <w:abstractNumId w:val="10"/>
  </w:num>
  <w:num w:numId="32">
    <w:abstractNumId w:val="4"/>
  </w:num>
  <w:num w:numId="33">
    <w:abstractNumId w:val="36"/>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8"/>
  </w:num>
  <w:num w:numId="38">
    <w:abstractNumId w:val="7"/>
  </w:num>
  <w:num w:numId="39">
    <w:abstractNumId w:val="24"/>
  </w:num>
  <w:num w:numId="40">
    <w:abstractNumId w:val="34"/>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DF1"/>
    <w:rsid w:val="0000051E"/>
    <w:rsid w:val="0001596D"/>
    <w:rsid w:val="00016B4F"/>
    <w:rsid w:val="00036076"/>
    <w:rsid w:val="00045398"/>
    <w:rsid w:val="000606A8"/>
    <w:rsid w:val="0007499F"/>
    <w:rsid w:val="0008492D"/>
    <w:rsid w:val="00085BDF"/>
    <w:rsid w:val="000922CD"/>
    <w:rsid w:val="0009593D"/>
    <w:rsid w:val="000B5051"/>
    <w:rsid w:val="000C3B0F"/>
    <w:rsid w:val="00114266"/>
    <w:rsid w:val="00116879"/>
    <w:rsid w:val="00121DDB"/>
    <w:rsid w:val="001469DE"/>
    <w:rsid w:val="00153F78"/>
    <w:rsid w:val="001564E1"/>
    <w:rsid w:val="001861B9"/>
    <w:rsid w:val="0019161A"/>
    <w:rsid w:val="00197DD7"/>
    <w:rsid w:val="001C2444"/>
    <w:rsid w:val="00211B57"/>
    <w:rsid w:val="002362E6"/>
    <w:rsid w:val="00242636"/>
    <w:rsid w:val="00252827"/>
    <w:rsid w:val="002635FE"/>
    <w:rsid w:val="00281A11"/>
    <w:rsid w:val="002B76F2"/>
    <w:rsid w:val="002C0279"/>
    <w:rsid w:val="002C736F"/>
    <w:rsid w:val="002D8742"/>
    <w:rsid w:val="00306229"/>
    <w:rsid w:val="003734F3"/>
    <w:rsid w:val="00377B46"/>
    <w:rsid w:val="003F3666"/>
    <w:rsid w:val="003F757F"/>
    <w:rsid w:val="00430A21"/>
    <w:rsid w:val="00432A53"/>
    <w:rsid w:val="0045766D"/>
    <w:rsid w:val="00482E1C"/>
    <w:rsid w:val="00493503"/>
    <w:rsid w:val="004B58C7"/>
    <w:rsid w:val="004F6022"/>
    <w:rsid w:val="00522B8F"/>
    <w:rsid w:val="005327D5"/>
    <w:rsid w:val="0055657E"/>
    <w:rsid w:val="00571797"/>
    <w:rsid w:val="00576CE1"/>
    <w:rsid w:val="005816E2"/>
    <w:rsid w:val="00593F5B"/>
    <w:rsid w:val="005966CC"/>
    <w:rsid w:val="005A56CE"/>
    <w:rsid w:val="005B0FA3"/>
    <w:rsid w:val="005D4FA5"/>
    <w:rsid w:val="005D59D1"/>
    <w:rsid w:val="005E1C59"/>
    <w:rsid w:val="005F2CAE"/>
    <w:rsid w:val="00601DF1"/>
    <w:rsid w:val="006040ED"/>
    <w:rsid w:val="006049A7"/>
    <w:rsid w:val="00604A10"/>
    <w:rsid w:val="00610856"/>
    <w:rsid w:val="006235C3"/>
    <w:rsid w:val="0062472E"/>
    <w:rsid w:val="00647878"/>
    <w:rsid w:val="00651DE3"/>
    <w:rsid w:val="00656F42"/>
    <w:rsid w:val="00673AF9"/>
    <w:rsid w:val="00674F2B"/>
    <w:rsid w:val="00681924"/>
    <w:rsid w:val="00683D6E"/>
    <w:rsid w:val="0068471F"/>
    <w:rsid w:val="00685645"/>
    <w:rsid w:val="00690315"/>
    <w:rsid w:val="006A6131"/>
    <w:rsid w:val="006B2964"/>
    <w:rsid w:val="006B523A"/>
    <w:rsid w:val="006B558F"/>
    <w:rsid w:val="006B7A1E"/>
    <w:rsid w:val="006C27BA"/>
    <w:rsid w:val="006C52EF"/>
    <w:rsid w:val="00711859"/>
    <w:rsid w:val="00775737"/>
    <w:rsid w:val="00776DA3"/>
    <w:rsid w:val="00787122"/>
    <w:rsid w:val="007A5626"/>
    <w:rsid w:val="008128D3"/>
    <w:rsid w:val="00830DB3"/>
    <w:rsid w:val="00834CC2"/>
    <w:rsid w:val="00871431"/>
    <w:rsid w:val="00883721"/>
    <w:rsid w:val="00885606"/>
    <w:rsid w:val="008941CE"/>
    <w:rsid w:val="00897C18"/>
    <w:rsid w:val="008A6F6E"/>
    <w:rsid w:val="008B0513"/>
    <w:rsid w:val="008D5A2A"/>
    <w:rsid w:val="008F1D68"/>
    <w:rsid w:val="0091696B"/>
    <w:rsid w:val="00920892"/>
    <w:rsid w:val="00951C70"/>
    <w:rsid w:val="0097367A"/>
    <w:rsid w:val="00973899"/>
    <w:rsid w:val="009C4C6A"/>
    <w:rsid w:val="00A04D41"/>
    <w:rsid w:val="00A06F72"/>
    <w:rsid w:val="00A23EFA"/>
    <w:rsid w:val="00A42B89"/>
    <w:rsid w:val="00A664D0"/>
    <w:rsid w:val="00A716C1"/>
    <w:rsid w:val="00A87F12"/>
    <w:rsid w:val="00A9782C"/>
    <w:rsid w:val="00AA7874"/>
    <w:rsid w:val="00AB5C31"/>
    <w:rsid w:val="00AC238E"/>
    <w:rsid w:val="00AE5BFA"/>
    <w:rsid w:val="00B01AB5"/>
    <w:rsid w:val="00B04A5D"/>
    <w:rsid w:val="00B06BCE"/>
    <w:rsid w:val="00B34787"/>
    <w:rsid w:val="00B40310"/>
    <w:rsid w:val="00B42FCD"/>
    <w:rsid w:val="00B5133F"/>
    <w:rsid w:val="00B55435"/>
    <w:rsid w:val="00B80F83"/>
    <w:rsid w:val="00BA2286"/>
    <w:rsid w:val="00BB018D"/>
    <w:rsid w:val="00BD6B1B"/>
    <w:rsid w:val="00BE0DD4"/>
    <w:rsid w:val="00BE371F"/>
    <w:rsid w:val="00BF1764"/>
    <w:rsid w:val="00BF595C"/>
    <w:rsid w:val="00C00C8E"/>
    <w:rsid w:val="00C427DB"/>
    <w:rsid w:val="00C45E4A"/>
    <w:rsid w:val="00C569E2"/>
    <w:rsid w:val="00C622D4"/>
    <w:rsid w:val="00C62529"/>
    <w:rsid w:val="00C93B7B"/>
    <w:rsid w:val="00CB226F"/>
    <w:rsid w:val="00CC5B79"/>
    <w:rsid w:val="00CD48A1"/>
    <w:rsid w:val="00CE5B36"/>
    <w:rsid w:val="00D14C72"/>
    <w:rsid w:val="00D2568C"/>
    <w:rsid w:val="00D263BC"/>
    <w:rsid w:val="00D522AD"/>
    <w:rsid w:val="00D73C60"/>
    <w:rsid w:val="00D740B9"/>
    <w:rsid w:val="00DA6EBB"/>
    <w:rsid w:val="00DC60CD"/>
    <w:rsid w:val="00DC6335"/>
    <w:rsid w:val="00DE582D"/>
    <w:rsid w:val="00DF33A4"/>
    <w:rsid w:val="00E20D51"/>
    <w:rsid w:val="00E27D5C"/>
    <w:rsid w:val="00E535D2"/>
    <w:rsid w:val="00E55514"/>
    <w:rsid w:val="00E5655F"/>
    <w:rsid w:val="00E67AB3"/>
    <w:rsid w:val="00E73C85"/>
    <w:rsid w:val="00E84582"/>
    <w:rsid w:val="00EB18A2"/>
    <w:rsid w:val="00EB502F"/>
    <w:rsid w:val="00EC6CA4"/>
    <w:rsid w:val="00ED3296"/>
    <w:rsid w:val="00EE1729"/>
    <w:rsid w:val="00EE58D2"/>
    <w:rsid w:val="00F03347"/>
    <w:rsid w:val="00F06A38"/>
    <w:rsid w:val="00F06BFA"/>
    <w:rsid w:val="00F4413E"/>
    <w:rsid w:val="00F47F38"/>
    <w:rsid w:val="00F55B69"/>
    <w:rsid w:val="00F73109"/>
    <w:rsid w:val="00F854E4"/>
    <w:rsid w:val="00F9479E"/>
    <w:rsid w:val="00FA22CA"/>
    <w:rsid w:val="03185638"/>
    <w:rsid w:val="03C81347"/>
    <w:rsid w:val="05D3BF09"/>
    <w:rsid w:val="073B65D5"/>
    <w:rsid w:val="0A2EFBB2"/>
    <w:rsid w:val="0A4C92AB"/>
    <w:rsid w:val="0AB1B49B"/>
    <w:rsid w:val="0AC34D77"/>
    <w:rsid w:val="0B3BBB01"/>
    <w:rsid w:val="0E048C6F"/>
    <w:rsid w:val="0E30A0E8"/>
    <w:rsid w:val="0FFCAFBE"/>
    <w:rsid w:val="1343BD6F"/>
    <w:rsid w:val="13B17233"/>
    <w:rsid w:val="178A5D72"/>
    <w:rsid w:val="1AD52648"/>
    <w:rsid w:val="1C147F55"/>
    <w:rsid w:val="1F997005"/>
    <w:rsid w:val="20A4F3D5"/>
    <w:rsid w:val="212966D4"/>
    <w:rsid w:val="26880EC8"/>
    <w:rsid w:val="29327068"/>
    <w:rsid w:val="294E8F84"/>
    <w:rsid w:val="2A81B54D"/>
    <w:rsid w:val="2C3DBBB0"/>
    <w:rsid w:val="2CC4BB36"/>
    <w:rsid w:val="2F2AD52A"/>
    <w:rsid w:val="3125710C"/>
    <w:rsid w:val="31BD47F4"/>
    <w:rsid w:val="328047E4"/>
    <w:rsid w:val="32F6C5CB"/>
    <w:rsid w:val="33D5F86F"/>
    <w:rsid w:val="37B2B6A8"/>
    <w:rsid w:val="3A90F14B"/>
    <w:rsid w:val="3AF8ECFC"/>
    <w:rsid w:val="3B13A532"/>
    <w:rsid w:val="3B484B38"/>
    <w:rsid w:val="3C51D748"/>
    <w:rsid w:val="3D405116"/>
    <w:rsid w:val="3E608F36"/>
    <w:rsid w:val="40EDB030"/>
    <w:rsid w:val="41A28883"/>
    <w:rsid w:val="41EBBD7C"/>
    <w:rsid w:val="42E76EC9"/>
    <w:rsid w:val="4421B996"/>
    <w:rsid w:val="48C9E6B6"/>
    <w:rsid w:val="49593017"/>
    <w:rsid w:val="49A3FC77"/>
    <w:rsid w:val="4B60FE86"/>
    <w:rsid w:val="4D0ADC6E"/>
    <w:rsid w:val="4E00B164"/>
    <w:rsid w:val="4E66B172"/>
    <w:rsid w:val="526F7EC2"/>
    <w:rsid w:val="536404C6"/>
    <w:rsid w:val="54614CC1"/>
    <w:rsid w:val="56A2C085"/>
    <w:rsid w:val="59F4278D"/>
    <w:rsid w:val="5F2895EC"/>
    <w:rsid w:val="60F2C67A"/>
    <w:rsid w:val="615FD90C"/>
    <w:rsid w:val="627CE3F8"/>
    <w:rsid w:val="64A83661"/>
    <w:rsid w:val="666D2FF7"/>
    <w:rsid w:val="6B9E9F40"/>
    <w:rsid w:val="6D24642B"/>
    <w:rsid w:val="6F7213E0"/>
    <w:rsid w:val="6F903DE3"/>
    <w:rsid w:val="72282E0C"/>
    <w:rsid w:val="7345FE84"/>
    <w:rsid w:val="77389C36"/>
    <w:rsid w:val="78F118AE"/>
    <w:rsid w:val="79567CBF"/>
    <w:rsid w:val="7D5AD1AD"/>
    <w:rsid w:val="7E60F50F"/>
    <w:rsid w:val="7F000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9250A0E"/>
  <w15:chartTrackingRefBased/>
  <w15:docId w15:val="{B4AA4B1F-5FBE-4007-9B4D-05650034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C85"/>
    <w:pPr>
      <w:ind w:left="720"/>
      <w:contextualSpacing/>
    </w:pPr>
  </w:style>
  <w:style w:type="paragraph" w:styleId="NormalWeb">
    <w:name w:val="Normal (Web)"/>
    <w:basedOn w:val="Normal"/>
    <w:uiPriority w:val="99"/>
    <w:unhideWhenUsed/>
    <w:rsid w:val="007757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75737"/>
    <w:rPr>
      <w:sz w:val="16"/>
      <w:szCs w:val="16"/>
    </w:rPr>
  </w:style>
  <w:style w:type="paragraph" w:styleId="CommentText">
    <w:name w:val="annotation text"/>
    <w:basedOn w:val="Normal"/>
    <w:link w:val="CommentTextChar"/>
    <w:uiPriority w:val="99"/>
    <w:semiHidden/>
    <w:unhideWhenUsed/>
    <w:rsid w:val="00775737"/>
    <w:pPr>
      <w:spacing w:line="240" w:lineRule="auto"/>
    </w:pPr>
    <w:rPr>
      <w:sz w:val="20"/>
      <w:szCs w:val="20"/>
    </w:rPr>
  </w:style>
  <w:style w:type="character" w:customStyle="1" w:styleId="CommentTextChar">
    <w:name w:val="Comment Text Char"/>
    <w:basedOn w:val="DefaultParagraphFont"/>
    <w:link w:val="CommentText"/>
    <w:uiPriority w:val="99"/>
    <w:semiHidden/>
    <w:rsid w:val="00775737"/>
    <w:rPr>
      <w:sz w:val="20"/>
      <w:szCs w:val="20"/>
    </w:rPr>
  </w:style>
  <w:style w:type="paragraph" w:styleId="CommentSubject">
    <w:name w:val="annotation subject"/>
    <w:basedOn w:val="CommentText"/>
    <w:next w:val="CommentText"/>
    <w:link w:val="CommentSubjectChar"/>
    <w:uiPriority w:val="99"/>
    <w:semiHidden/>
    <w:unhideWhenUsed/>
    <w:rsid w:val="00775737"/>
    <w:rPr>
      <w:b/>
      <w:bCs/>
    </w:rPr>
  </w:style>
  <w:style w:type="character" w:customStyle="1" w:styleId="CommentSubjectChar">
    <w:name w:val="Comment Subject Char"/>
    <w:basedOn w:val="CommentTextChar"/>
    <w:link w:val="CommentSubject"/>
    <w:uiPriority w:val="99"/>
    <w:semiHidden/>
    <w:rsid w:val="00775737"/>
    <w:rPr>
      <w:b/>
      <w:bCs/>
      <w:sz w:val="20"/>
      <w:szCs w:val="20"/>
    </w:rPr>
  </w:style>
  <w:style w:type="paragraph" w:styleId="BalloonText">
    <w:name w:val="Balloon Text"/>
    <w:basedOn w:val="Normal"/>
    <w:link w:val="BalloonTextChar"/>
    <w:uiPriority w:val="99"/>
    <w:semiHidden/>
    <w:unhideWhenUsed/>
    <w:rsid w:val="00775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737"/>
    <w:rPr>
      <w:rFonts w:ascii="Segoe UI" w:hAnsi="Segoe UI" w:cs="Segoe UI"/>
      <w:sz w:val="18"/>
      <w:szCs w:val="18"/>
    </w:rPr>
  </w:style>
  <w:style w:type="paragraph" w:styleId="Header">
    <w:name w:val="header"/>
    <w:basedOn w:val="Normal"/>
    <w:link w:val="HeaderChar"/>
    <w:uiPriority w:val="99"/>
    <w:unhideWhenUsed/>
    <w:rsid w:val="00156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4E1"/>
  </w:style>
  <w:style w:type="paragraph" w:styleId="Footer">
    <w:name w:val="footer"/>
    <w:basedOn w:val="Normal"/>
    <w:link w:val="FooterChar"/>
    <w:uiPriority w:val="99"/>
    <w:unhideWhenUsed/>
    <w:rsid w:val="00156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4E1"/>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B40310"/>
    <w:rPr>
      <w:color w:val="954F72" w:themeColor="followedHyperlink"/>
      <w:u w:val="single"/>
    </w:rPr>
  </w:style>
  <w:style w:type="character" w:styleId="Strong">
    <w:name w:val="Strong"/>
    <w:basedOn w:val="DefaultParagraphFont"/>
    <w:uiPriority w:val="22"/>
    <w:qFormat/>
    <w:rsid w:val="00D73C60"/>
    <w:rPr>
      <w:b/>
      <w:bCs/>
    </w:rPr>
  </w:style>
  <w:style w:type="character" w:styleId="UnresolvedMention">
    <w:name w:val="Unresolved Mention"/>
    <w:basedOn w:val="DefaultParagraphFont"/>
    <w:uiPriority w:val="99"/>
    <w:semiHidden/>
    <w:unhideWhenUsed/>
    <w:rsid w:val="00B5133F"/>
    <w:rPr>
      <w:color w:val="605E5C"/>
      <w:shd w:val="clear" w:color="auto" w:fill="E1DFDD"/>
    </w:rPr>
  </w:style>
  <w:style w:type="paragraph" w:customStyle="1" w:styleId="legclearfix">
    <w:name w:val="legclearfix"/>
    <w:basedOn w:val="Normal"/>
    <w:rsid w:val="00C625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C62529"/>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3640">
      <w:bodyDiv w:val="1"/>
      <w:marLeft w:val="0"/>
      <w:marRight w:val="0"/>
      <w:marTop w:val="0"/>
      <w:marBottom w:val="0"/>
      <w:divBdr>
        <w:top w:val="none" w:sz="0" w:space="0" w:color="auto"/>
        <w:left w:val="none" w:sz="0" w:space="0" w:color="auto"/>
        <w:bottom w:val="none" w:sz="0" w:space="0" w:color="auto"/>
        <w:right w:val="none" w:sz="0" w:space="0" w:color="auto"/>
      </w:divBdr>
    </w:div>
    <w:div w:id="431055249">
      <w:bodyDiv w:val="1"/>
      <w:marLeft w:val="0"/>
      <w:marRight w:val="0"/>
      <w:marTop w:val="0"/>
      <w:marBottom w:val="0"/>
      <w:divBdr>
        <w:top w:val="none" w:sz="0" w:space="0" w:color="auto"/>
        <w:left w:val="none" w:sz="0" w:space="0" w:color="auto"/>
        <w:bottom w:val="none" w:sz="0" w:space="0" w:color="auto"/>
        <w:right w:val="none" w:sz="0" w:space="0" w:color="auto"/>
      </w:divBdr>
    </w:div>
    <w:div w:id="597175734">
      <w:bodyDiv w:val="1"/>
      <w:marLeft w:val="0"/>
      <w:marRight w:val="0"/>
      <w:marTop w:val="0"/>
      <w:marBottom w:val="0"/>
      <w:divBdr>
        <w:top w:val="none" w:sz="0" w:space="0" w:color="auto"/>
        <w:left w:val="none" w:sz="0" w:space="0" w:color="auto"/>
        <w:bottom w:val="none" w:sz="0" w:space="0" w:color="auto"/>
        <w:right w:val="none" w:sz="0" w:space="0" w:color="auto"/>
      </w:divBdr>
    </w:div>
    <w:div w:id="786660856">
      <w:bodyDiv w:val="1"/>
      <w:marLeft w:val="0"/>
      <w:marRight w:val="0"/>
      <w:marTop w:val="0"/>
      <w:marBottom w:val="0"/>
      <w:divBdr>
        <w:top w:val="none" w:sz="0" w:space="0" w:color="auto"/>
        <w:left w:val="none" w:sz="0" w:space="0" w:color="auto"/>
        <w:bottom w:val="none" w:sz="0" w:space="0" w:color="auto"/>
        <w:right w:val="none" w:sz="0" w:space="0" w:color="auto"/>
      </w:divBdr>
    </w:div>
    <w:div w:id="1035038027">
      <w:bodyDiv w:val="1"/>
      <w:marLeft w:val="0"/>
      <w:marRight w:val="0"/>
      <w:marTop w:val="0"/>
      <w:marBottom w:val="0"/>
      <w:divBdr>
        <w:top w:val="none" w:sz="0" w:space="0" w:color="auto"/>
        <w:left w:val="none" w:sz="0" w:space="0" w:color="auto"/>
        <w:bottom w:val="none" w:sz="0" w:space="0" w:color="auto"/>
        <w:right w:val="none" w:sz="0" w:space="0" w:color="auto"/>
      </w:divBdr>
    </w:div>
    <w:div w:id="1566329211">
      <w:bodyDiv w:val="1"/>
      <w:marLeft w:val="0"/>
      <w:marRight w:val="0"/>
      <w:marTop w:val="0"/>
      <w:marBottom w:val="0"/>
      <w:divBdr>
        <w:top w:val="none" w:sz="0" w:space="0" w:color="auto"/>
        <w:left w:val="none" w:sz="0" w:space="0" w:color="auto"/>
        <w:bottom w:val="none" w:sz="0" w:space="0" w:color="auto"/>
        <w:right w:val="none" w:sz="0" w:space="0" w:color="auto"/>
      </w:divBdr>
    </w:div>
    <w:div w:id="1702318721">
      <w:bodyDiv w:val="1"/>
      <w:marLeft w:val="0"/>
      <w:marRight w:val="0"/>
      <w:marTop w:val="0"/>
      <w:marBottom w:val="0"/>
      <w:divBdr>
        <w:top w:val="none" w:sz="0" w:space="0" w:color="auto"/>
        <w:left w:val="none" w:sz="0" w:space="0" w:color="auto"/>
        <w:bottom w:val="none" w:sz="0" w:space="0" w:color="auto"/>
        <w:right w:val="none" w:sz="0" w:space="0" w:color="auto"/>
      </w:divBdr>
    </w:div>
    <w:div w:id="2056930090">
      <w:bodyDiv w:val="1"/>
      <w:marLeft w:val="0"/>
      <w:marRight w:val="0"/>
      <w:marTop w:val="0"/>
      <w:marBottom w:val="0"/>
      <w:divBdr>
        <w:top w:val="none" w:sz="0" w:space="0" w:color="auto"/>
        <w:left w:val="none" w:sz="0" w:space="0" w:color="auto"/>
        <w:bottom w:val="none" w:sz="0" w:space="0" w:color="auto"/>
        <w:right w:val="none" w:sz="0" w:space="0" w:color="auto"/>
      </w:divBdr>
    </w:div>
    <w:div w:id="209577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le.ac.uk/offices/itservices/about/policies/regulations/internet-code-of-practice" TargetMode="External"/><Relationship Id="rId18" Type="http://schemas.openxmlformats.org/officeDocument/2006/relationships/hyperlink" Target="http://www.equalityhumanrights.com/publication/employment-statutory-code-practice" TargetMode="External"/><Relationship Id="rId26" Type="http://schemas.openxmlformats.org/officeDocument/2006/relationships/hyperlink" Target="https://www.legislation.gov.uk/ukpga/1974/37/pdfs/ukpga_19740037_en.pdf" TargetMode="External"/><Relationship Id="rId39" Type="http://schemas.openxmlformats.org/officeDocument/2006/relationships/hyperlink" Target="https://www2.le.ac.uk/offices/hr/docs/policies/management-of-stress-policy-procedure" TargetMode="External"/><Relationship Id="rId21" Type="http://schemas.openxmlformats.org/officeDocument/2006/relationships/hyperlink" Target="https://www.legislation.gov.uk/ukpga/1998/42/pdfs/ukpga_19980042_en.pdf" TargetMode="External"/><Relationship Id="rId34" Type="http://schemas.openxmlformats.org/officeDocument/2006/relationships/hyperlink" Target="https://www2.le.ac.uk/offices/sas2/regulations/senate-regulation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cas.org.uk/index.aspx?articleid=1864" TargetMode="External"/><Relationship Id="rId20" Type="http://schemas.openxmlformats.org/officeDocument/2006/relationships/hyperlink" Target="http://www.legislation.gov.uk/ukpga/2018/12/pdfs/ukpga_20180012_en.pdf" TargetMode="External"/><Relationship Id="rId29" Type="http://schemas.openxmlformats.org/officeDocument/2006/relationships/hyperlink" Target="https://www.universitiesuk.ac.uk/policy-and-analysis/reports/Documents/2016/guidance-for-higher-education-institutions.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rapecrisis.org.uk/get-informed/about-sexual-violence/" TargetMode="External"/><Relationship Id="rId32" Type="http://schemas.openxmlformats.org/officeDocument/2006/relationships/hyperlink" Target="https://www2.le.ac.uk/offices/hr/docs/policies/grv-ord-pol.pdf/view" TargetMode="External"/><Relationship Id="rId37" Type="http://schemas.openxmlformats.org/officeDocument/2006/relationships/hyperlink" Target="https://uniofleicester.sharepoint.com/:w:/r/sites/Policy/_layouts/15/Doc.aspx?sourcedoc=%7B1381C92F-3121-468B-AD84-1AF0DDA92D30%7D&amp;file=Personal%20Relationships%20Policy%20V1.docx&amp;action=default&amp;mobileredirect=true&amp;DefaultItemOpen=1&amp;cid=0dadc8de-15b0-4621-8c6a-42219fbdb003"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egislation.gov.uk/ukpga/2010/15/contents/enacted" TargetMode="External"/><Relationship Id="rId23" Type="http://schemas.openxmlformats.org/officeDocument/2006/relationships/hyperlink" Target="https://www.legislation.gov.uk/ukpga/1998/23/pdfs/ukpga_19980023_en.pdf" TargetMode="External"/><Relationship Id="rId28" Type="http://schemas.openxmlformats.org/officeDocument/2006/relationships/hyperlink" Target="https://www.universitiesuk.ac.uk/policy-and-analysis/reports/Documents/2016/changing-the-culture.pdf" TargetMode="External"/><Relationship Id="rId36" Type="http://schemas.openxmlformats.org/officeDocument/2006/relationships/hyperlink" Target="https://www2.le.ac.uk/offices/hr/docs/policies/social-media"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11097/guide-to-the-general-data-protection-regulation-gdpr-1-0.pdf" TargetMode="External"/><Relationship Id="rId31" Type="http://schemas.openxmlformats.org/officeDocument/2006/relationships/hyperlink" Target="https://uniofleicester.sharepoint.com/sites/staff/equality-diversity/Shared%20Documents/D&amp;%20R%20Docs%20PDF%20versions/D&amp;R%20at%20Leicester%20Third%20Party%20Procedure%20%20V1%20Aug%202019.pdf?csf=1&amp;e=qq70Vh&amp;cid=0be722b6-7245-42d8-8a73-ea1b2ac2829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ocaustremembrance.com/resources/working-definitions-charters/working-definition-antisemitism?focus=antisemitismandholocaustdenial" TargetMode="External"/><Relationship Id="rId22" Type="http://schemas.openxmlformats.org/officeDocument/2006/relationships/hyperlink" Target="https://www.legislation.gov.uk/ukpga/1997/40/pdfs/ukpga_19970040_en.pdf" TargetMode="External"/><Relationship Id="rId27" Type="http://schemas.openxmlformats.org/officeDocument/2006/relationships/hyperlink" Target="https://www.legislation.gov.uk/ukpga/2023/16" TargetMode="External"/><Relationship Id="rId30" Type="http://schemas.openxmlformats.org/officeDocument/2006/relationships/hyperlink" Target="https://uniofleicester.sharepoint.com/sites/staff/equality-diversity/Shared%20Documents/D&amp;%20R%20Docs%20PDF%20versions/D&amp;R%20at%20Leicester%20Staff%20Procedure%20V1%20July%202019.pdf?csf=1&amp;e=zS7HMF&amp;cid=5fd155e2-c96e-448e-9817-12684b09ef35" TargetMode="External"/><Relationship Id="rId35" Type="http://schemas.openxmlformats.org/officeDocument/2006/relationships/hyperlink" Target="https://www2.le.ac.uk/offices/itservices/about/policies/regulations/internet-code-of-practice?uol_r=0045193c"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2.le.ac.uk/offices/ias/resources/policies/ispolicy/strategic-policy/Use%20of%20Computers%20Policy%20-ISP-S9-%20V12.pdf" TargetMode="External"/><Relationship Id="rId17" Type="http://schemas.openxmlformats.org/officeDocument/2006/relationships/hyperlink" Target="https://www.gov.uk/guidance/equality-act-2010-guidance" TargetMode="External"/><Relationship Id="rId25" Type="http://schemas.openxmlformats.org/officeDocument/2006/relationships/hyperlink" Target="https://www.college.police.uk/What-we-do/Support/Equality/Documents/Hate-Crime-Operational-Guidance.pdf" TargetMode="External"/><Relationship Id="rId33" Type="http://schemas.openxmlformats.org/officeDocument/2006/relationships/hyperlink" Target="https://www2.le.ac.uk/offices/hr/docs/policies/disc-ord-pol.pdf/view" TargetMode="External"/><Relationship Id="rId38" Type="http://schemas.openxmlformats.org/officeDocument/2006/relationships/hyperlink" Target="https://uniofleicester.sharepoint.com/sites/staff/difficult-work-situations/whistleblowing/Shared%20Documents/Whistleblowing%20Policy%20Updated%20May%202017.pdf?csf=1&amp;e=FNUF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DC889CB94B43B6059E3CD9058106" ma:contentTypeVersion="4" ma:contentTypeDescription="Create a new document." ma:contentTypeScope="" ma:versionID="d32a2f377a05d4602cf7d795e134b979">
  <xsd:schema xmlns:xsd="http://www.w3.org/2001/XMLSchema" xmlns:xs="http://www.w3.org/2001/XMLSchema" xmlns:p="http://schemas.microsoft.com/office/2006/metadata/properties" xmlns:ns2="85201f62-1efb-4665-a41f-9b83c86e38a2" targetNamespace="http://schemas.microsoft.com/office/2006/metadata/properties" ma:root="true" ma:fieldsID="143520850f143c5a4e91d832832d1178" ns2:_="">
    <xsd:import namespace="85201f62-1efb-4665-a41f-9b83c86e38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1f62-1efb-4665-a41f-9b83c86e3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30A8E-D857-46E7-B0DF-31DF281A53BA}">
  <ds:schemaRefs>
    <ds:schemaRef ds:uri="http://schemas.microsoft.com/sharepoint/v3/contenttype/forms"/>
  </ds:schemaRefs>
</ds:datastoreItem>
</file>

<file path=customXml/itemProps2.xml><?xml version="1.0" encoding="utf-8"?>
<ds:datastoreItem xmlns:ds="http://schemas.openxmlformats.org/officeDocument/2006/customXml" ds:itemID="{EE6FB534-5324-46FF-A876-EFF88873C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01f62-1efb-4665-a41f-9b83c86e3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B5C7C-13F7-4369-A517-5009E34C4C29}">
  <ds:schemaRefs>
    <ds:schemaRef ds:uri="http://purl.org/dc/terms/"/>
    <ds:schemaRef ds:uri="85201f62-1efb-4665-a41f-9b83c86e38a2"/>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68C1A9E-3459-4E07-AE62-5EC6FD6E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3252</Words>
  <Characters>18539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Junkin, Nicola J.</dc:creator>
  <cp:keywords/>
  <dc:description/>
  <cp:lastModifiedBy>Lefley, Michaela</cp:lastModifiedBy>
  <cp:revision>3</cp:revision>
  <cp:lastPrinted>2019-02-28T13:37:00Z</cp:lastPrinted>
  <dcterms:created xsi:type="dcterms:W3CDTF">2025-02-10T13:38:00Z</dcterms:created>
  <dcterms:modified xsi:type="dcterms:W3CDTF">2025-02-10T14:08:00Z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0x0101004D13DC889CB94B43B6059E3CD9058106</vt:lpwstr>
  </property>
</Properties>
</file>